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E07" w:rsidRPr="000D53FE" w:rsidRDefault="007F16B3" w:rsidP="00F77EC3">
      <w:pPr>
        <w:spacing w:after="0"/>
        <w:ind w:left="3539" w:firstLine="709"/>
        <w:rPr>
          <w:rFonts w:ascii="PT Astra Serif" w:hAnsi="PT Astra Serif" w:cs="Times New Roman"/>
          <w:b/>
          <w:sz w:val="26"/>
          <w:szCs w:val="26"/>
        </w:rPr>
      </w:pPr>
      <w:r w:rsidRPr="000D53FE">
        <w:rPr>
          <w:rFonts w:ascii="PT Astra Serif" w:hAnsi="PT Astra Serif" w:cs="Times New Roman"/>
          <w:b/>
          <w:sz w:val="26"/>
          <w:szCs w:val="26"/>
        </w:rPr>
        <w:t>ОТЧЕТ</w:t>
      </w:r>
    </w:p>
    <w:p w:rsidR="00CC4675" w:rsidRPr="000D53FE" w:rsidRDefault="007F16B3" w:rsidP="00F77EC3">
      <w:pPr>
        <w:spacing w:after="0"/>
        <w:ind w:firstLine="709"/>
        <w:jc w:val="center"/>
        <w:rPr>
          <w:rFonts w:ascii="PT Astra Serif" w:hAnsi="PT Astra Serif" w:cs="Times New Roman"/>
          <w:b/>
          <w:sz w:val="26"/>
          <w:szCs w:val="26"/>
        </w:rPr>
      </w:pPr>
      <w:r w:rsidRPr="000D53FE">
        <w:rPr>
          <w:rFonts w:ascii="PT Astra Serif" w:hAnsi="PT Astra Serif" w:cs="Times New Roman"/>
          <w:b/>
          <w:sz w:val="26"/>
          <w:szCs w:val="26"/>
        </w:rPr>
        <w:t xml:space="preserve">о </w:t>
      </w:r>
      <w:r w:rsidR="00EC54AF" w:rsidRPr="000D53FE">
        <w:rPr>
          <w:rFonts w:ascii="PT Astra Serif" w:hAnsi="PT Astra Serif" w:cs="Times New Roman"/>
          <w:b/>
          <w:sz w:val="26"/>
          <w:szCs w:val="26"/>
        </w:rPr>
        <w:t xml:space="preserve"> результатах </w:t>
      </w:r>
      <w:proofErr w:type="gramStart"/>
      <w:r w:rsidRPr="000D53FE">
        <w:rPr>
          <w:rFonts w:ascii="PT Astra Serif" w:hAnsi="PT Astra Serif" w:cs="Times New Roman"/>
          <w:b/>
          <w:sz w:val="26"/>
          <w:szCs w:val="26"/>
        </w:rPr>
        <w:t xml:space="preserve">деятельности </w:t>
      </w:r>
      <w:r w:rsidR="00495820" w:rsidRPr="000D53FE">
        <w:rPr>
          <w:rFonts w:ascii="PT Astra Serif" w:hAnsi="PT Astra Serif" w:cs="Times New Roman"/>
          <w:b/>
          <w:sz w:val="26"/>
          <w:szCs w:val="26"/>
        </w:rPr>
        <w:t>Д</w:t>
      </w:r>
      <w:r w:rsidRPr="000D53FE">
        <w:rPr>
          <w:rFonts w:ascii="PT Astra Serif" w:hAnsi="PT Astra Serif" w:cs="Times New Roman"/>
          <w:b/>
          <w:sz w:val="26"/>
          <w:szCs w:val="26"/>
        </w:rPr>
        <w:t>епартамента финансов администрации города</w:t>
      </w:r>
      <w:proofErr w:type="gramEnd"/>
      <w:r w:rsidRPr="000D53FE">
        <w:rPr>
          <w:rFonts w:ascii="PT Astra Serif" w:hAnsi="PT Astra Serif" w:cs="Times New Roman"/>
          <w:b/>
          <w:sz w:val="26"/>
          <w:szCs w:val="26"/>
        </w:rPr>
        <w:t xml:space="preserve"> Югорска</w:t>
      </w:r>
      <w:r w:rsidR="00EC54AF" w:rsidRPr="000D53FE">
        <w:rPr>
          <w:rFonts w:ascii="PT Astra Serif" w:hAnsi="PT Astra Serif" w:cs="Times New Roman"/>
          <w:b/>
          <w:sz w:val="26"/>
          <w:szCs w:val="26"/>
        </w:rPr>
        <w:t xml:space="preserve"> з</w:t>
      </w:r>
      <w:r w:rsidRPr="000D53FE">
        <w:rPr>
          <w:rFonts w:ascii="PT Astra Serif" w:hAnsi="PT Astra Serif" w:cs="Times New Roman"/>
          <w:b/>
          <w:sz w:val="26"/>
          <w:szCs w:val="26"/>
        </w:rPr>
        <w:t>а 20</w:t>
      </w:r>
      <w:r w:rsidR="00E561EB" w:rsidRPr="000D53FE">
        <w:rPr>
          <w:rFonts w:ascii="PT Astra Serif" w:hAnsi="PT Astra Serif" w:cs="Times New Roman"/>
          <w:b/>
          <w:sz w:val="26"/>
          <w:szCs w:val="26"/>
        </w:rPr>
        <w:t>2</w:t>
      </w:r>
      <w:r w:rsidR="008E0DF0">
        <w:rPr>
          <w:rFonts w:ascii="PT Astra Serif" w:hAnsi="PT Astra Serif" w:cs="Times New Roman"/>
          <w:b/>
          <w:sz w:val="26"/>
          <w:szCs w:val="26"/>
        </w:rPr>
        <w:t>3</w:t>
      </w:r>
      <w:r w:rsidRPr="000D53FE">
        <w:rPr>
          <w:rFonts w:ascii="PT Astra Serif" w:hAnsi="PT Astra Serif" w:cs="Times New Roman"/>
          <w:b/>
          <w:sz w:val="26"/>
          <w:szCs w:val="26"/>
        </w:rPr>
        <w:t xml:space="preserve"> год</w:t>
      </w:r>
    </w:p>
    <w:p w:rsidR="007F16B3" w:rsidRPr="000D53FE" w:rsidRDefault="007F16B3" w:rsidP="00F77EC3">
      <w:pPr>
        <w:spacing w:after="0"/>
        <w:ind w:firstLine="709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7F16B3" w:rsidRPr="000D53FE" w:rsidRDefault="000105BB" w:rsidP="00F77EC3">
      <w:pPr>
        <w:spacing w:after="0"/>
        <w:ind w:firstLine="709"/>
        <w:jc w:val="center"/>
        <w:rPr>
          <w:rFonts w:ascii="PT Astra Serif" w:hAnsi="PT Astra Serif" w:cs="Times New Roman"/>
          <w:b/>
          <w:sz w:val="26"/>
          <w:szCs w:val="26"/>
        </w:rPr>
      </w:pPr>
      <w:r w:rsidRPr="000D53FE">
        <w:rPr>
          <w:rFonts w:ascii="PT Astra Serif" w:hAnsi="PT Astra Serif" w:cs="Times New Roman"/>
          <w:b/>
          <w:sz w:val="26"/>
          <w:szCs w:val="26"/>
          <w:lang w:val="en-US"/>
        </w:rPr>
        <w:t>I</w:t>
      </w:r>
      <w:r w:rsidRPr="000D53FE">
        <w:rPr>
          <w:rFonts w:ascii="PT Astra Serif" w:hAnsi="PT Astra Serif" w:cs="Times New Roman"/>
          <w:b/>
          <w:sz w:val="26"/>
          <w:szCs w:val="26"/>
        </w:rPr>
        <w:t>. Общая</w:t>
      </w:r>
      <w:r w:rsidR="0085115D" w:rsidRPr="000D53FE">
        <w:rPr>
          <w:rFonts w:ascii="PT Astra Serif" w:hAnsi="PT Astra Serif" w:cs="Times New Roman"/>
          <w:b/>
          <w:sz w:val="26"/>
          <w:szCs w:val="26"/>
        </w:rPr>
        <w:t xml:space="preserve"> информация о Департамент</w:t>
      </w:r>
      <w:r w:rsidR="007F16B3" w:rsidRPr="000D53FE">
        <w:rPr>
          <w:rFonts w:ascii="PT Astra Serif" w:hAnsi="PT Astra Serif" w:cs="Times New Roman"/>
          <w:b/>
          <w:sz w:val="26"/>
          <w:szCs w:val="26"/>
        </w:rPr>
        <w:t>е</w:t>
      </w:r>
      <w:r w:rsidR="0085115D" w:rsidRPr="000D53FE">
        <w:rPr>
          <w:rFonts w:ascii="PT Astra Serif" w:hAnsi="PT Astra Serif" w:cs="Times New Roman"/>
          <w:b/>
          <w:sz w:val="26"/>
          <w:szCs w:val="26"/>
        </w:rPr>
        <w:t xml:space="preserve"> финансов </w:t>
      </w:r>
    </w:p>
    <w:p w:rsidR="0085115D" w:rsidRPr="000D53FE" w:rsidRDefault="0085115D" w:rsidP="00F77EC3">
      <w:pPr>
        <w:spacing w:after="0"/>
        <w:ind w:firstLine="709"/>
        <w:jc w:val="center"/>
        <w:rPr>
          <w:rFonts w:ascii="PT Astra Serif" w:hAnsi="PT Astra Serif" w:cs="Times New Roman"/>
          <w:b/>
          <w:sz w:val="26"/>
          <w:szCs w:val="26"/>
        </w:rPr>
      </w:pPr>
      <w:r w:rsidRPr="000D53FE">
        <w:rPr>
          <w:rFonts w:ascii="PT Astra Serif" w:hAnsi="PT Astra Serif" w:cs="Times New Roman"/>
          <w:b/>
          <w:sz w:val="26"/>
          <w:szCs w:val="26"/>
        </w:rPr>
        <w:t>администрации города Югорска</w:t>
      </w:r>
    </w:p>
    <w:p w:rsidR="007F16B3" w:rsidRPr="000D53FE" w:rsidRDefault="007F16B3" w:rsidP="00F77EC3">
      <w:pPr>
        <w:spacing w:after="0"/>
        <w:ind w:firstLine="709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3E22D5" w:rsidRPr="000D53FE" w:rsidRDefault="003E22D5" w:rsidP="00F77EC3">
      <w:pPr>
        <w:tabs>
          <w:tab w:val="left" w:pos="1080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>Департамент финансов администрации города Югорска (далее – Департамент финансов)</w:t>
      </w:r>
      <w:r w:rsidR="00A87BC2" w:rsidRPr="000D53FE">
        <w:rPr>
          <w:rFonts w:ascii="PT Astra Serif" w:hAnsi="PT Astra Serif" w:cs="Times New Roman"/>
          <w:sz w:val="26"/>
          <w:szCs w:val="26"/>
        </w:rPr>
        <w:t xml:space="preserve"> в соответствии с Положением о </w:t>
      </w:r>
      <w:r w:rsidR="007F16B3" w:rsidRPr="000D53FE">
        <w:rPr>
          <w:rFonts w:ascii="PT Astra Serif" w:hAnsi="PT Astra Serif" w:cs="Times New Roman"/>
          <w:sz w:val="26"/>
          <w:szCs w:val="26"/>
        </w:rPr>
        <w:t>Д</w:t>
      </w:r>
      <w:r w:rsidR="00A87BC2" w:rsidRPr="000D53FE">
        <w:rPr>
          <w:rFonts w:ascii="PT Astra Serif" w:hAnsi="PT Astra Serif" w:cs="Times New Roman"/>
          <w:sz w:val="26"/>
          <w:szCs w:val="26"/>
        </w:rPr>
        <w:t xml:space="preserve">епартаменте финансов, утвержденным решением Думы города Югорска от 29.11.2011 № 110 </w:t>
      </w:r>
      <w:r w:rsidR="0007089C" w:rsidRPr="000D53FE">
        <w:rPr>
          <w:rFonts w:ascii="PT Astra Serif" w:hAnsi="PT Astra Serif" w:cs="Times New Roman"/>
          <w:sz w:val="26"/>
          <w:szCs w:val="26"/>
        </w:rPr>
        <w:t>«</w:t>
      </w:r>
      <w:r w:rsidR="00A87BC2" w:rsidRPr="000D53FE">
        <w:rPr>
          <w:rFonts w:ascii="PT Astra Serif" w:hAnsi="PT Astra Serif" w:cs="Times New Roman"/>
          <w:sz w:val="26"/>
          <w:szCs w:val="26"/>
        </w:rPr>
        <w:t xml:space="preserve">О </w:t>
      </w:r>
      <w:proofErr w:type="gramStart"/>
      <w:r w:rsidR="00A87BC2" w:rsidRPr="000D53FE">
        <w:rPr>
          <w:rFonts w:ascii="PT Astra Serif" w:hAnsi="PT Astra Serif" w:cs="Times New Roman"/>
          <w:sz w:val="26"/>
          <w:szCs w:val="26"/>
        </w:rPr>
        <w:t>Положении</w:t>
      </w:r>
      <w:proofErr w:type="gramEnd"/>
      <w:r w:rsidR="00A87BC2" w:rsidRPr="000D53FE">
        <w:rPr>
          <w:rFonts w:ascii="PT Astra Serif" w:hAnsi="PT Astra Serif" w:cs="Times New Roman"/>
          <w:sz w:val="26"/>
          <w:szCs w:val="26"/>
        </w:rPr>
        <w:t xml:space="preserve"> о департаменте финансов администрации города Югорска</w:t>
      </w:r>
      <w:r w:rsidR="0007089C" w:rsidRPr="000D53FE">
        <w:rPr>
          <w:rFonts w:ascii="PT Astra Serif" w:hAnsi="PT Astra Serif" w:cs="Times New Roman"/>
          <w:sz w:val="26"/>
          <w:szCs w:val="26"/>
        </w:rPr>
        <w:t>»</w:t>
      </w:r>
      <w:r w:rsidR="00DE6DB7" w:rsidRPr="000D53FE">
        <w:rPr>
          <w:rFonts w:ascii="PT Astra Serif" w:hAnsi="PT Astra Serif" w:cs="Times New Roman"/>
          <w:sz w:val="26"/>
          <w:szCs w:val="26"/>
        </w:rPr>
        <w:t>,</w:t>
      </w:r>
      <w:r w:rsidR="00A87BC2" w:rsidRPr="000D53FE">
        <w:rPr>
          <w:rFonts w:ascii="PT Astra Serif" w:hAnsi="PT Astra Serif" w:cs="Times New Roman"/>
          <w:sz w:val="26"/>
          <w:szCs w:val="26"/>
        </w:rPr>
        <w:t xml:space="preserve"> </w:t>
      </w:r>
      <w:r w:rsidRPr="000D53FE">
        <w:rPr>
          <w:rFonts w:ascii="PT Astra Serif" w:hAnsi="PT Astra Serif" w:cs="Times New Roman"/>
          <w:sz w:val="26"/>
          <w:szCs w:val="26"/>
        </w:rPr>
        <w:t>является  органом администрации города Югорска, осуществляющим функции по реализации единой финансовой и бюджетной политики в городе, уполномоченным управлять финансами города Югорска.</w:t>
      </w:r>
    </w:p>
    <w:p w:rsidR="005215DE" w:rsidRPr="000D53FE" w:rsidRDefault="003E22D5" w:rsidP="00F77EC3">
      <w:pPr>
        <w:tabs>
          <w:tab w:val="left" w:pos="1080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>Основными направлениями деятельности Департамента финансов являются:</w:t>
      </w:r>
    </w:p>
    <w:p w:rsidR="005215DE" w:rsidRPr="000D53FE" w:rsidRDefault="00A87BC2" w:rsidP="00F77EC3">
      <w:pPr>
        <w:tabs>
          <w:tab w:val="left" w:pos="1080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b/>
          <w:sz w:val="26"/>
          <w:szCs w:val="26"/>
        </w:rPr>
        <w:t xml:space="preserve">- </w:t>
      </w:r>
      <w:r w:rsidR="00BD1493" w:rsidRPr="000D53FE">
        <w:rPr>
          <w:rFonts w:ascii="PT Astra Serif" w:hAnsi="PT Astra Serif" w:cs="Times New Roman"/>
          <w:sz w:val="26"/>
          <w:szCs w:val="26"/>
        </w:rPr>
        <w:t>нормативное правовое регулирование</w:t>
      </w:r>
      <w:r w:rsidR="00576305" w:rsidRPr="000D53FE">
        <w:rPr>
          <w:rFonts w:ascii="PT Astra Serif" w:hAnsi="PT Astra Serif" w:cs="Times New Roman"/>
          <w:sz w:val="26"/>
          <w:szCs w:val="26"/>
        </w:rPr>
        <w:t xml:space="preserve"> в сфере бюджетных правоотношений</w:t>
      </w:r>
      <w:r w:rsidR="00BD1493" w:rsidRPr="000D53FE">
        <w:rPr>
          <w:rFonts w:ascii="PT Astra Serif" w:hAnsi="PT Astra Serif" w:cs="Times New Roman"/>
          <w:sz w:val="26"/>
          <w:szCs w:val="26"/>
        </w:rPr>
        <w:t>;</w:t>
      </w:r>
    </w:p>
    <w:p w:rsidR="00BD1493" w:rsidRPr="000D53FE" w:rsidRDefault="00A87BC2" w:rsidP="00F77EC3">
      <w:pPr>
        <w:tabs>
          <w:tab w:val="left" w:pos="1080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 xml:space="preserve">- </w:t>
      </w:r>
      <w:r w:rsidR="00BD1493" w:rsidRPr="000D53FE">
        <w:rPr>
          <w:rFonts w:ascii="PT Astra Serif" w:hAnsi="PT Astra Serif" w:cs="Times New Roman"/>
          <w:sz w:val="26"/>
          <w:szCs w:val="26"/>
        </w:rPr>
        <w:t>организация составления проекта бюджета города;</w:t>
      </w:r>
    </w:p>
    <w:p w:rsidR="00BD1493" w:rsidRPr="000D53FE" w:rsidRDefault="00A87BC2" w:rsidP="00F77EC3">
      <w:pPr>
        <w:tabs>
          <w:tab w:val="left" w:pos="1080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 xml:space="preserve">- </w:t>
      </w:r>
      <w:r w:rsidR="00BD1493" w:rsidRPr="000D53FE">
        <w:rPr>
          <w:rFonts w:ascii="PT Astra Serif" w:hAnsi="PT Astra Serif" w:cs="Times New Roman"/>
          <w:sz w:val="26"/>
          <w:szCs w:val="26"/>
        </w:rPr>
        <w:t>организация исполнения бюджета города;</w:t>
      </w:r>
    </w:p>
    <w:p w:rsidR="00BD1493" w:rsidRPr="000D53FE" w:rsidRDefault="00A87BC2" w:rsidP="00F77EC3">
      <w:pPr>
        <w:tabs>
          <w:tab w:val="left" w:pos="1080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 xml:space="preserve">- </w:t>
      </w:r>
      <w:r w:rsidR="00BD1493" w:rsidRPr="000D53FE">
        <w:rPr>
          <w:rFonts w:ascii="PT Astra Serif" w:hAnsi="PT Astra Serif" w:cs="Times New Roman"/>
          <w:sz w:val="26"/>
          <w:szCs w:val="26"/>
        </w:rPr>
        <w:t>управление мун</w:t>
      </w:r>
      <w:r w:rsidR="00DC18FD" w:rsidRPr="000D53FE">
        <w:rPr>
          <w:rFonts w:ascii="PT Astra Serif" w:hAnsi="PT Astra Serif" w:cs="Times New Roman"/>
          <w:sz w:val="26"/>
          <w:szCs w:val="26"/>
        </w:rPr>
        <w:t>иципальным долгом города</w:t>
      </w:r>
      <w:r w:rsidR="00572DB5" w:rsidRPr="000D53FE">
        <w:rPr>
          <w:rFonts w:ascii="PT Astra Serif" w:hAnsi="PT Astra Serif" w:cs="Times New Roman"/>
          <w:sz w:val="26"/>
          <w:szCs w:val="26"/>
        </w:rPr>
        <w:t>.</w:t>
      </w:r>
    </w:p>
    <w:p w:rsidR="00A87BC2" w:rsidRPr="000D53FE" w:rsidRDefault="00A87BC2" w:rsidP="00F77EC3">
      <w:pPr>
        <w:pStyle w:val="a3"/>
        <w:tabs>
          <w:tab w:val="left" w:pos="1080"/>
        </w:tabs>
        <w:spacing w:after="0"/>
        <w:ind w:left="0" w:firstLine="709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3E22D5" w:rsidRPr="000D53FE" w:rsidRDefault="003E22D5" w:rsidP="00F77EC3">
      <w:pPr>
        <w:pStyle w:val="a3"/>
        <w:tabs>
          <w:tab w:val="left" w:pos="1080"/>
        </w:tabs>
        <w:spacing w:after="0"/>
        <w:ind w:left="0" w:firstLine="709"/>
        <w:jc w:val="center"/>
        <w:rPr>
          <w:rFonts w:ascii="PT Astra Serif" w:hAnsi="PT Astra Serif" w:cs="Times New Roman"/>
          <w:b/>
          <w:sz w:val="26"/>
          <w:szCs w:val="26"/>
        </w:rPr>
      </w:pPr>
      <w:r w:rsidRPr="000D53FE">
        <w:rPr>
          <w:rFonts w:ascii="PT Astra Serif" w:hAnsi="PT Astra Serif" w:cs="Times New Roman"/>
          <w:b/>
          <w:sz w:val="26"/>
          <w:szCs w:val="26"/>
          <w:lang w:val="en-US"/>
        </w:rPr>
        <w:t>II</w:t>
      </w:r>
      <w:r w:rsidRPr="000D53FE">
        <w:rPr>
          <w:rFonts w:ascii="PT Astra Serif" w:hAnsi="PT Astra Serif" w:cs="Times New Roman"/>
          <w:b/>
          <w:sz w:val="26"/>
          <w:szCs w:val="26"/>
        </w:rPr>
        <w:t>.</w:t>
      </w:r>
      <w:r w:rsidR="00DE6DB7" w:rsidRPr="000D53FE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Pr="000D53FE">
        <w:rPr>
          <w:rFonts w:ascii="PT Astra Serif" w:hAnsi="PT Astra Serif" w:cs="Times New Roman"/>
          <w:b/>
          <w:sz w:val="26"/>
          <w:szCs w:val="26"/>
        </w:rPr>
        <w:t>Основные результаты деятельности Департамента финансов</w:t>
      </w:r>
      <w:r w:rsidR="00362522" w:rsidRPr="000D53FE">
        <w:rPr>
          <w:rFonts w:ascii="PT Astra Serif" w:hAnsi="PT Astra Serif" w:cs="Times New Roman"/>
          <w:b/>
          <w:sz w:val="26"/>
          <w:szCs w:val="26"/>
        </w:rPr>
        <w:t xml:space="preserve"> администрации города Югорска</w:t>
      </w:r>
      <w:r w:rsidRPr="000D53FE">
        <w:rPr>
          <w:rFonts w:ascii="PT Astra Serif" w:hAnsi="PT Astra Serif" w:cs="Times New Roman"/>
          <w:b/>
          <w:sz w:val="26"/>
          <w:szCs w:val="26"/>
        </w:rPr>
        <w:t xml:space="preserve"> за 20</w:t>
      </w:r>
      <w:r w:rsidR="0095631C" w:rsidRPr="000D53FE">
        <w:rPr>
          <w:rFonts w:ascii="PT Astra Serif" w:hAnsi="PT Astra Serif" w:cs="Times New Roman"/>
          <w:b/>
          <w:sz w:val="26"/>
          <w:szCs w:val="26"/>
        </w:rPr>
        <w:t>2</w:t>
      </w:r>
      <w:r w:rsidR="008E0DF0">
        <w:rPr>
          <w:rFonts w:ascii="PT Astra Serif" w:hAnsi="PT Astra Serif" w:cs="Times New Roman"/>
          <w:b/>
          <w:sz w:val="26"/>
          <w:szCs w:val="26"/>
        </w:rPr>
        <w:t>3</w:t>
      </w:r>
      <w:r w:rsidRPr="000D53FE">
        <w:rPr>
          <w:rFonts w:ascii="PT Astra Serif" w:hAnsi="PT Astra Serif" w:cs="Times New Roman"/>
          <w:b/>
          <w:sz w:val="26"/>
          <w:szCs w:val="26"/>
        </w:rPr>
        <w:t xml:space="preserve"> год</w:t>
      </w:r>
    </w:p>
    <w:p w:rsidR="00A87BC2" w:rsidRPr="000D53FE" w:rsidRDefault="00A87BC2" w:rsidP="00F77EC3">
      <w:pPr>
        <w:pStyle w:val="a3"/>
        <w:tabs>
          <w:tab w:val="left" w:pos="1080"/>
        </w:tabs>
        <w:spacing w:after="0"/>
        <w:ind w:left="0" w:firstLine="709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410A44" w:rsidRPr="000D53FE" w:rsidRDefault="008E0DF0" w:rsidP="00F77EC3">
      <w:pPr>
        <w:pStyle w:val="a3"/>
        <w:tabs>
          <w:tab w:val="left" w:pos="1080"/>
        </w:tabs>
        <w:spacing w:after="0"/>
        <w:ind w:left="0" w:firstLine="709"/>
        <w:jc w:val="center"/>
        <w:rPr>
          <w:rFonts w:ascii="PT Astra Serif" w:hAnsi="PT Astra Serif" w:cs="Times New Roman"/>
          <w:b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 xml:space="preserve">2.1 </w:t>
      </w:r>
      <w:r w:rsidR="00410A44" w:rsidRPr="000D53FE">
        <w:rPr>
          <w:rFonts w:ascii="PT Astra Serif" w:hAnsi="PT Astra Serif" w:cs="Times New Roman"/>
          <w:b/>
          <w:sz w:val="26"/>
          <w:szCs w:val="26"/>
        </w:rPr>
        <w:t xml:space="preserve">Результаты </w:t>
      </w:r>
      <w:proofErr w:type="gramStart"/>
      <w:r w:rsidR="00410A44" w:rsidRPr="000D53FE">
        <w:rPr>
          <w:rFonts w:ascii="PT Astra Serif" w:hAnsi="PT Astra Serif" w:cs="Times New Roman"/>
          <w:b/>
          <w:sz w:val="26"/>
          <w:szCs w:val="26"/>
        </w:rPr>
        <w:t>оценки деятельности Департамента финансов  администрации города</w:t>
      </w:r>
      <w:proofErr w:type="gramEnd"/>
      <w:r w:rsidR="00410A44" w:rsidRPr="000D53FE">
        <w:rPr>
          <w:rFonts w:ascii="PT Astra Serif" w:hAnsi="PT Astra Serif" w:cs="Times New Roman"/>
          <w:b/>
          <w:sz w:val="26"/>
          <w:szCs w:val="26"/>
        </w:rPr>
        <w:t xml:space="preserve"> Югорска</w:t>
      </w:r>
    </w:p>
    <w:p w:rsidR="008E0DF0" w:rsidRDefault="008E0DF0" w:rsidP="00F77EC3">
      <w:pPr>
        <w:pStyle w:val="a9"/>
        <w:spacing w:before="0" w:beforeAutospacing="0" w:after="0" w:afterAutospacing="0" w:line="276" w:lineRule="auto"/>
        <w:ind w:firstLine="709"/>
        <w:rPr>
          <w:rFonts w:ascii="PT Astra Serif" w:eastAsiaTheme="minorHAnsi" w:hAnsi="PT Astra Serif"/>
          <w:sz w:val="26"/>
          <w:szCs w:val="26"/>
        </w:rPr>
      </w:pPr>
    </w:p>
    <w:p w:rsidR="00166669" w:rsidRPr="00921A01" w:rsidRDefault="00166669" w:rsidP="00F77EC3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921A01">
        <w:rPr>
          <w:rFonts w:ascii="PT Astra Serif" w:hAnsi="PT Astra Serif"/>
          <w:sz w:val="26"/>
          <w:szCs w:val="26"/>
        </w:rPr>
        <w:t>Департаментом финансов Ханты – Мансийского автономного округа – Югры проведена оценка долговой устойчивости муниципальных образований, имеющих долговые обязательства в отчетном 202</w:t>
      </w:r>
      <w:r w:rsidR="00921A01" w:rsidRPr="00921A01">
        <w:rPr>
          <w:rFonts w:ascii="PT Astra Serif" w:hAnsi="PT Astra Serif"/>
          <w:sz w:val="26"/>
          <w:szCs w:val="26"/>
        </w:rPr>
        <w:t>2</w:t>
      </w:r>
      <w:r w:rsidRPr="00921A01">
        <w:rPr>
          <w:rFonts w:ascii="PT Astra Serif" w:hAnsi="PT Astra Serif"/>
          <w:sz w:val="26"/>
          <w:szCs w:val="26"/>
        </w:rPr>
        <w:t xml:space="preserve"> и (или) текущем 202</w:t>
      </w:r>
      <w:r w:rsidR="00921A01" w:rsidRPr="00921A01">
        <w:rPr>
          <w:rFonts w:ascii="PT Astra Serif" w:hAnsi="PT Astra Serif"/>
          <w:sz w:val="26"/>
          <w:szCs w:val="26"/>
        </w:rPr>
        <w:t>3</w:t>
      </w:r>
      <w:r w:rsidRPr="00921A01">
        <w:rPr>
          <w:rFonts w:ascii="PT Astra Serif" w:hAnsi="PT Astra Serif"/>
          <w:sz w:val="26"/>
          <w:szCs w:val="26"/>
        </w:rPr>
        <w:t xml:space="preserve"> году. По результатам оценки город </w:t>
      </w:r>
      <w:proofErr w:type="spellStart"/>
      <w:r w:rsidRPr="00921A01">
        <w:rPr>
          <w:rFonts w:ascii="PT Astra Serif" w:hAnsi="PT Astra Serif"/>
          <w:sz w:val="26"/>
          <w:szCs w:val="26"/>
        </w:rPr>
        <w:t>Югорск</w:t>
      </w:r>
      <w:proofErr w:type="spellEnd"/>
      <w:r w:rsidRPr="00921A01">
        <w:rPr>
          <w:rFonts w:ascii="PT Astra Serif" w:hAnsi="PT Astra Serif"/>
          <w:sz w:val="26"/>
          <w:szCs w:val="26"/>
        </w:rPr>
        <w:t xml:space="preserve"> отнесен к группе заёмщиков с </w:t>
      </w:r>
      <w:r w:rsidR="00921A01" w:rsidRPr="00921A01">
        <w:rPr>
          <w:rFonts w:ascii="PT Astra Serif" w:hAnsi="PT Astra Serif"/>
          <w:sz w:val="26"/>
          <w:szCs w:val="26"/>
        </w:rPr>
        <w:t xml:space="preserve">высоким </w:t>
      </w:r>
      <w:r w:rsidRPr="00921A01">
        <w:rPr>
          <w:rFonts w:ascii="PT Astra Serif" w:hAnsi="PT Astra Serif"/>
          <w:sz w:val="26"/>
          <w:szCs w:val="26"/>
        </w:rPr>
        <w:t xml:space="preserve">уровнем долговой устойчивости. </w:t>
      </w:r>
    </w:p>
    <w:p w:rsidR="00166669" w:rsidRPr="000D53FE" w:rsidRDefault="00166669" w:rsidP="00F77EC3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921A01">
        <w:rPr>
          <w:rFonts w:ascii="PT Astra Serif" w:hAnsi="PT Astra Serif"/>
          <w:sz w:val="26"/>
          <w:szCs w:val="26"/>
        </w:rPr>
        <w:t>В 202</w:t>
      </w:r>
      <w:r w:rsidR="00E65E38" w:rsidRPr="00921A01">
        <w:rPr>
          <w:rFonts w:ascii="PT Astra Serif" w:hAnsi="PT Astra Serif"/>
          <w:sz w:val="26"/>
          <w:szCs w:val="26"/>
        </w:rPr>
        <w:t>3</w:t>
      </w:r>
      <w:r w:rsidRPr="00921A01">
        <w:rPr>
          <w:rFonts w:ascii="PT Astra Serif" w:hAnsi="PT Astra Serif"/>
          <w:sz w:val="26"/>
          <w:szCs w:val="26"/>
        </w:rPr>
        <w:t xml:space="preserve"> году муниципальным образованием получена дотация (грант) за рост налогового потенциала и качество планирования доходов в сумме </w:t>
      </w:r>
      <w:r w:rsidR="00FF709C" w:rsidRPr="00921A01">
        <w:rPr>
          <w:rFonts w:ascii="PT Astra Serif" w:hAnsi="PT Astra Serif"/>
          <w:sz w:val="26"/>
          <w:szCs w:val="26"/>
        </w:rPr>
        <w:t>7 399,0</w:t>
      </w:r>
      <w:r w:rsidRPr="00921A01">
        <w:rPr>
          <w:rFonts w:ascii="PT Astra Serif" w:hAnsi="PT Astra Serif"/>
          <w:sz w:val="26"/>
          <w:szCs w:val="26"/>
        </w:rPr>
        <w:t xml:space="preserve"> тыс. рублей </w:t>
      </w:r>
      <w:r w:rsidR="00EB0DC4" w:rsidRPr="00921A01">
        <w:rPr>
          <w:rFonts w:ascii="PT Astra Serif" w:hAnsi="PT Astra Serif"/>
          <w:sz w:val="26"/>
          <w:szCs w:val="26"/>
        </w:rPr>
        <w:t xml:space="preserve"> </w:t>
      </w:r>
      <w:r w:rsidRPr="00921A01">
        <w:rPr>
          <w:rFonts w:ascii="PT Astra Serif" w:hAnsi="PT Astra Serif"/>
          <w:sz w:val="26"/>
          <w:szCs w:val="26"/>
        </w:rPr>
        <w:t>(</w:t>
      </w:r>
      <w:r w:rsidR="00FF709C" w:rsidRPr="00921A01">
        <w:rPr>
          <w:rFonts w:ascii="PT Astra Serif" w:hAnsi="PT Astra Serif"/>
          <w:sz w:val="26"/>
          <w:szCs w:val="26"/>
        </w:rPr>
        <w:t>8</w:t>
      </w:r>
      <w:r w:rsidRPr="00921A01">
        <w:rPr>
          <w:rFonts w:ascii="PT Astra Serif" w:hAnsi="PT Astra Serif"/>
          <w:sz w:val="26"/>
          <w:szCs w:val="26"/>
        </w:rPr>
        <w:t xml:space="preserve"> место по объему гранта). Одним из критериев получения гранта явилось решение города Югорска о согласии на полную замену дотации на выравнивание бюджетной обеспеченности муниципальных районов (городских округов) дополнительным нормативом отчислений от налога на доходы физических лиц в бюджет города Югорска. Принятое решение о замене дотации позволило получить сверхплановые доходы от поступлений налога на доходы физических лиц в сумме </w:t>
      </w:r>
      <w:r w:rsidR="00FF709C" w:rsidRPr="00921A01">
        <w:rPr>
          <w:rFonts w:ascii="PT Astra Serif" w:hAnsi="PT Astra Serif"/>
          <w:sz w:val="26"/>
          <w:szCs w:val="26"/>
        </w:rPr>
        <w:t>118 141,9</w:t>
      </w:r>
      <w:r w:rsidRPr="00921A01">
        <w:rPr>
          <w:rFonts w:ascii="PT Astra Serif" w:hAnsi="PT Astra Serif"/>
          <w:sz w:val="26"/>
          <w:szCs w:val="26"/>
        </w:rPr>
        <w:t xml:space="preserve"> тыс. рублей. За последние 10 лет это самый успешный результат для бюджета города Югорска.</w:t>
      </w:r>
      <w:r w:rsidRPr="000D53FE">
        <w:rPr>
          <w:rFonts w:ascii="PT Astra Serif" w:hAnsi="PT Astra Serif"/>
          <w:sz w:val="26"/>
          <w:szCs w:val="26"/>
        </w:rPr>
        <w:t xml:space="preserve"> </w:t>
      </w:r>
    </w:p>
    <w:p w:rsidR="00DA4F5E" w:rsidRPr="000D53FE" w:rsidRDefault="004870E0" w:rsidP="00F77EC3">
      <w:pPr>
        <w:pStyle w:val="a3"/>
        <w:tabs>
          <w:tab w:val="left" w:pos="1080"/>
        </w:tabs>
        <w:spacing w:after="0"/>
        <w:ind w:left="0" w:firstLine="709"/>
        <w:jc w:val="center"/>
        <w:rPr>
          <w:rFonts w:ascii="PT Astra Serif" w:hAnsi="PT Astra Serif" w:cs="Times New Roman"/>
          <w:b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lastRenderedPageBreak/>
        <w:t xml:space="preserve">2.2 </w:t>
      </w:r>
      <w:r w:rsidR="004C1EC6" w:rsidRPr="000D53FE">
        <w:rPr>
          <w:rFonts w:ascii="PT Astra Serif" w:hAnsi="PT Astra Serif" w:cs="Times New Roman"/>
          <w:b/>
          <w:sz w:val="26"/>
          <w:szCs w:val="26"/>
        </w:rPr>
        <w:t>Основные результаты деятельности Департамента финансов</w:t>
      </w:r>
      <w:r w:rsidR="000F3275" w:rsidRPr="000D53FE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="004C1EC6" w:rsidRPr="000D53FE">
        <w:rPr>
          <w:rFonts w:ascii="PT Astra Serif" w:hAnsi="PT Astra Serif" w:cs="Times New Roman"/>
          <w:b/>
          <w:sz w:val="26"/>
          <w:szCs w:val="26"/>
        </w:rPr>
        <w:t>по организации составления, исполнения бюджета города Югорска, управлению муниципальным долгом в 20</w:t>
      </w:r>
      <w:r w:rsidR="0095631C" w:rsidRPr="000D53FE">
        <w:rPr>
          <w:rFonts w:ascii="PT Astra Serif" w:hAnsi="PT Astra Serif" w:cs="Times New Roman"/>
          <w:b/>
          <w:sz w:val="26"/>
          <w:szCs w:val="26"/>
        </w:rPr>
        <w:t>2</w:t>
      </w:r>
      <w:r>
        <w:rPr>
          <w:rFonts w:ascii="PT Astra Serif" w:hAnsi="PT Astra Serif" w:cs="Times New Roman"/>
          <w:b/>
          <w:sz w:val="26"/>
          <w:szCs w:val="26"/>
        </w:rPr>
        <w:t>3</w:t>
      </w:r>
      <w:r w:rsidR="004C1EC6" w:rsidRPr="000D53FE">
        <w:rPr>
          <w:rFonts w:ascii="PT Astra Serif" w:hAnsi="PT Astra Serif" w:cs="Times New Roman"/>
          <w:b/>
          <w:sz w:val="26"/>
          <w:szCs w:val="26"/>
        </w:rPr>
        <w:t xml:space="preserve"> году</w:t>
      </w:r>
    </w:p>
    <w:p w:rsidR="008F3D6F" w:rsidRPr="000D53FE" w:rsidRDefault="008F3D6F" w:rsidP="00F77EC3">
      <w:pPr>
        <w:pStyle w:val="a3"/>
        <w:tabs>
          <w:tab w:val="left" w:pos="1080"/>
        </w:tabs>
        <w:spacing w:after="0"/>
        <w:ind w:left="0" w:firstLine="709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4C1EC6" w:rsidRPr="000D53FE" w:rsidRDefault="009376E8" w:rsidP="00F77EC3">
      <w:pPr>
        <w:pStyle w:val="a3"/>
        <w:tabs>
          <w:tab w:val="left" w:pos="1080"/>
        </w:tabs>
        <w:spacing w:after="0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 xml:space="preserve">Департамент финансов в рамках осуществления своей основной деятельности является ответственным исполнителем муниципальной программы города Югорска </w:t>
      </w:r>
      <w:r w:rsidR="0007089C" w:rsidRPr="000D53FE">
        <w:rPr>
          <w:rFonts w:ascii="PT Astra Serif" w:hAnsi="PT Astra Serif" w:cs="Times New Roman"/>
          <w:sz w:val="26"/>
          <w:szCs w:val="26"/>
        </w:rPr>
        <w:t>«</w:t>
      </w:r>
      <w:r w:rsidRPr="000D53FE">
        <w:rPr>
          <w:rFonts w:ascii="PT Astra Serif" w:hAnsi="PT Astra Serif" w:cs="Times New Roman"/>
          <w:sz w:val="26"/>
          <w:szCs w:val="26"/>
        </w:rPr>
        <w:t>Управлени</w:t>
      </w:r>
      <w:r w:rsidR="007F16B3" w:rsidRPr="000D53FE">
        <w:rPr>
          <w:rFonts w:ascii="PT Astra Serif" w:hAnsi="PT Astra Serif" w:cs="Times New Roman"/>
          <w:sz w:val="26"/>
          <w:szCs w:val="26"/>
        </w:rPr>
        <w:t>е</w:t>
      </w:r>
      <w:r w:rsidRPr="000D53FE">
        <w:rPr>
          <w:rFonts w:ascii="PT Astra Serif" w:hAnsi="PT Astra Serif" w:cs="Times New Roman"/>
          <w:sz w:val="26"/>
          <w:szCs w:val="26"/>
        </w:rPr>
        <w:t xml:space="preserve"> муниципальными финансами</w:t>
      </w:r>
      <w:r w:rsidR="0007089C" w:rsidRPr="000D53FE">
        <w:rPr>
          <w:rFonts w:ascii="PT Astra Serif" w:hAnsi="PT Astra Serif" w:cs="Times New Roman"/>
          <w:sz w:val="26"/>
          <w:szCs w:val="26"/>
        </w:rPr>
        <w:t>»</w:t>
      </w:r>
      <w:r w:rsidRPr="000D53FE">
        <w:rPr>
          <w:rFonts w:ascii="PT Astra Serif" w:hAnsi="PT Astra Serif" w:cs="Times New Roman"/>
          <w:sz w:val="26"/>
          <w:szCs w:val="26"/>
        </w:rPr>
        <w:t>.</w:t>
      </w:r>
    </w:p>
    <w:p w:rsidR="00F41A17" w:rsidRPr="000D53FE" w:rsidRDefault="00F41A17" w:rsidP="00F77EC3">
      <w:pPr>
        <w:pStyle w:val="a3"/>
        <w:tabs>
          <w:tab w:val="left" w:pos="1080"/>
        </w:tabs>
        <w:spacing w:after="0"/>
        <w:ind w:left="0" w:firstLine="709"/>
        <w:jc w:val="center"/>
        <w:rPr>
          <w:rFonts w:ascii="PT Astra Serif" w:hAnsi="PT Astra Serif" w:cs="Times New Roman"/>
          <w:b/>
          <w:i/>
          <w:sz w:val="26"/>
          <w:szCs w:val="26"/>
        </w:rPr>
      </w:pPr>
    </w:p>
    <w:p w:rsidR="007F16B3" w:rsidRPr="000D53FE" w:rsidRDefault="009376E8" w:rsidP="00F77EC3">
      <w:pPr>
        <w:pStyle w:val="a3"/>
        <w:tabs>
          <w:tab w:val="left" w:pos="1080"/>
        </w:tabs>
        <w:spacing w:after="0"/>
        <w:ind w:left="0" w:firstLine="709"/>
        <w:jc w:val="center"/>
        <w:rPr>
          <w:rFonts w:ascii="PT Astra Serif" w:hAnsi="PT Astra Serif" w:cs="Times New Roman"/>
          <w:b/>
          <w:i/>
          <w:sz w:val="26"/>
          <w:szCs w:val="26"/>
        </w:rPr>
      </w:pPr>
      <w:r w:rsidRPr="000D53FE">
        <w:rPr>
          <w:rFonts w:ascii="PT Astra Serif" w:hAnsi="PT Astra Serif" w:cs="Times New Roman"/>
          <w:b/>
          <w:i/>
          <w:sz w:val="26"/>
          <w:szCs w:val="26"/>
        </w:rPr>
        <w:t xml:space="preserve">Реализация муниципальной программы города Югорска </w:t>
      </w:r>
    </w:p>
    <w:p w:rsidR="009376E8" w:rsidRPr="000D53FE" w:rsidRDefault="0007089C" w:rsidP="00F77EC3">
      <w:pPr>
        <w:pStyle w:val="a3"/>
        <w:tabs>
          <w:tab w:val="left" w:pos="1080"/>
        </w:tabs>
        <w:spacing w:after="0"/>
        <w:ind w:left="0" w:firstLine="709"/>
        <w:jc w:val="center"/>
        <w:rPr>
          <w:rFonts w:ascii="PT Astra Serif" w:hAnsi="PT Astra Serif" w:cs="Times New Roman"/>
          <w:b/>
          <w:i/>
          <w:sz w:val="26"/>
          <w:szCs w:val="26"/>
        </w:rPr>
      </w:pPr>
      <w:r w:rsidRPr="000D53FE">
        <w:rPr>
          <w:rFonts w:ascii="PT Astra Serif" w:hAnsi="PT Astra Serif" w:cs="Times New Roman"/>
          <w:b/>
          <w:i/>
          <w:sz w:val="26"/>
          <w:szCs w:val="26"/>
        </w:rPr>
        <w:t>«</w:t>
      </w:r>
      <w:r w:rsidR="009376E8" w:rsidRPr="000D53FE">
        <w:rPr>
          <w:rFonts w:ascii="PT Astra Serif" w:hAnsi="PT Astra Serif" w:cs="Times New Roman"/>
          <w:b/>
          <w:i/>
          <w:sz w:val="26"/>
          <w:szCs w:val="26"/>
        </w:rPr>
        <w:t>Упр</w:t>
      </w:r>
      <w:r w:rsidR="00D84461" w:rsidRPr="000D53FE">
        <w:rPr>
          <w:rFonts w:ascii="PT Astra Serif" w:hAnsi="PT Astra Serif" w:cs="Times New Roman"/>
          <w:b/>
          <w:i/>
          <w:sz w:val="26"/>
          <w:szCs w:val="26"/>
        </w:rPr>
        <w:t>авлени</w:t>
      </w:r>
      <w:r w:rsidR="007F16B3" w:rsidRPr="000D53FE">
        <w:rPr>
          <w:rFonts w:ascii="PT Astra Serif" w:hAnsi="PT Astra Serif" w:cs="Times New Roman"/>
          <w:b/>
          <w:i/>
          <w:sz w:val="26"/>
          <w:szCs w:val="26"/>
        </w:rPr>
        <w:t>е</w:t>
      </w:r>
      <w:r w:rsidR="00D84461" w:rsidRPr="000D53FE">
        <w:rPr>
          <w:rFonts w:ascii="PT Astra Serif" w:hAnsi="PT Astra Serif" w:cs="Times New Roman"/>
          <w:b/>
          <w:i/>
          <w:sz w:val="26"/>
          <w:szCs w:val="26"/>
        </w:rPr>
        <w:t xml:space="preserve"> муниципальными финансами</w:t>
      </w:r>
      <w:r w:rsidRPr="000D53FE">
        <w:rPr>
          <w:rFonts w:ascii="PT Astra Serif" w:hAnsi="PT Astra Serif" w:cs="Times New Roman"/>
          <w:b/>
          <w:i/>
          <w:sz w:val="26"/>
          <w:szCs w:val="26"/>
        </w:rPr>
        <w:t>»</w:t>
      </w:r>
      <w:r w:rsidR="009376E8" w:rsidRPr="000D53FE">
        <w:rPr>
          <w:rFonts w:ascii="PT Astra Serif" w:hAnsi="PT Astra Serif" w:cs="Times New Roman"/>
          <w:b/>
          <w:i/>
          <w:sz w:val="26"/>
          <w:szCs w:val="26"/>
        </w:rPr>
        <w:t xml:space="preserve"> в 20</w:t>
      </w:r>
      <w:r w:rsidR="009E00D2" w:rsidRPr="000D53FE">
        <w:rPr>
          <w:rFonts w:ascii="PT Astra Serif" w:hAnsi="PT Astra Serif" w:cs="Times New Roman"/>
          <w:b/>
          <w:i/>
          <w:sz w:val="26"/>
          <w:szCs w:val="26"/>
        </w:rPr>
        <w:t>2</w:t>
      </w:r>
      <w:r w:rsidR="004870E0">
        <w:rPr>
          <w:rFonts w:ascii="PT Astra Serif" w:hAnsi="PT Astra Serif" w:cs="Times New Roman"/>
          <w:b/>
          <w:i/>
          <w:sz w:val="26"/>
          <w:szCs w:val="26"/>
        </w:rPr>
        <w:t>3</w:t>
      </w:r>
      <w:r w:rsidR="009376E8" w:rsidRPr="000D53FE">
        <w:rPr>
          <w:rFonts w:ascii="PT Astra Serif" w:hAnsi="PT Astra Serif" w:cs="Times New Roman"/>
          <w:b/>
          <w:i/>
          <w:sz w:val="26"/>
          <w:szCs w:val="26"/>
        </w:rPr>
        <w:t xml:space="preserve"> году</w:t>
      </w:r>
    </w:p>
    <w:p w:rsidR="009E6DBA" w:rsidRPr="000D53FE" w:rsidRDefault="009E6DBA" w:rsidP="00F77EC3">
      <w:pPr>
        <w:pStyle w:val="a3"/>
        <w:tabs>
          <w:tab w:val="left" w:pos="1080"/>
        </w:tabs>
        <w:spacing w:after="0"/>
        <w:ind w:left="0" w:firstLine="709"/>
        <w:jc w:val="center"/>
        <w:rPr>
          <w:rFonts w:ascii="PT Astra Serif" w:hAnsi="PT Astra Serif" w:cs="Times New Roman"/>
          <w:b/>
          <w:i/>
          <w:sz w:val="26"/>
          <w:szCs w:val="26"/>
        </w:rPr>
      </w:pPr>
    </w:p>
    <w:p w:rsidR="005007FB" w:rsidRPr="000D53FE" w:rsidRDefault="009E6DBA" w:rsidP="00F77EC3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>Особенностью</w:t>
      </w:r>
      <w:r w:rsidR="004577B4">
        <w:rPr>
          <w:rFonts w:ascii="PT Astra Serif" w:hAnsi="PT Astra Serif" w:cs="Times New Roman"/>
          <w:sz w:val="26"/>
          <w:szCs w:val="26"/>
        </w:rPr>
        <w:t xml:space="preserve"> реализации</w:t>
      </w:r>
      <w:r w:rsidRPr="000D53FE">
        <w:rPr>
          <w:rFonts w:ascii="PT Astra Serif" w:hAnsi="PT Astra Serif" w:cs="Times New Roman"/>
          <w:sz w:val="26"/>
          <w:szCs w:val="26"/>
        </w:rPr>
        <w:t xml:space="preserve"> муниципальной программы «Управление муниципальными финансами» (далее – муниципальная программа) является то, что она направлена на </w:t>
      </w:r>
      <w:r w:rsidR="004577B4">
        <w:rPr>
          <w:rFonts w:ascii="PT Astra Serif" w:hAnsi="PT Astra Serif" w:cs="Times New Roman"/>
          <w:sz w:val="26"/>
          <w:szCs w:val="26"/>
        </w:rPr>
        <w:t xml:space="preserve">обеспечение </w:t>
      </w:r>
      <w:r w:rsidRPr="000D53FE">
        <w:rPr>
          <w:rFonts w:ascii="PT Astra Serif" w:hAnsi="PT Astra Serif" w:cs="Times New Roman"/>
          <w:sz w:val="26"/>
          <w:szCs w:val="26"/>
        </w:rPr>
        <w:t>нормативно</w:t>
      </w:r>
      <w:r w:rsidR="004577B4">
        <w:rPr>
          <w:rFonts w:ascii="PT Astra Serif" w:hAnsi="PT Astra Serif" w:cs="Times New Roman"/>
          <w:sz w:val="26"/>
          <w:szCs w:val="26"/>
        </w:rPr>
        <w:t>го</w:t>
      </w:r>
      <w:r w:rsidRPr="000D53FE">
        <w:rPr>
          <w:rFonts w:ascii="PT Astra Serif" w:hAnsi="PT Astra Serif" w:cs="Times New Roman"/>
          <w:sz w:val="26"/>
          <w:szCs w:val="26"/>
        </w:rPr>
        <w:t xml:space="preserve"> регулировани</w:t>
      </w:r>
      <w:r w:rsidR="004577B4">
        <w:rPr>
          <w:rFonts w:ascii="PT Astra Serif" w:hAnsi="PT Astra Serif" w:cs="Times New Roman"/>
          <w:sz w:val="26"/>
          <w:szCs w:val="26"/>
        </w:rPr>
        <w:t>я</w:t>
      </w:r>
      <w:r w:rsidRPr="000D53FE">
        <w:rPr>
          <w:rFonts w:ascii="PT Astra Serif" w:hAnsi="PT Astra Serif" w:cs="Times New Roman"/>
          <w:sz w:val="26"/>
          <w:szCs w:val="26"/>
        </w:rPr>
        <w:t xml:space="preserve"> в сфере управления муниципальными финансами</w:t>
      </w:r>
      <w:r w:rsidR="00B6253B" w:rsidRPr="000D53FE">
        <w:rPr>
          <w:rFonts w:ascii="PT Astra Serif" w:hAnsi="PT Astra Serif" w:cs="Times New Roman"/>
          <w:sz w:val="26"/>
          <w:szCs w:val="26"/>
        </w:rPr>
        <w:t xml:space="preserve"> города Югорска</w:t>
      </w:r>
      <w:r w:rsidRPr="000D53FE">
        <w:rPr>
          <w:rFonts w:ascii="PT Astra Serif" w:hAnsi="PT Astra Serif" w:cs="Times New Roman"/>
          <w:sz w:val="26"/>
          <w:szCs w:val="26"/>
        </w:rPr>
        <w:t>, является «обеспечивающей»</w:t>
      </w:r>
      <w:r w:rsidR="00B6253B" w:rsidRPr="000D53FE">
        <w:rPr>
          <w:rFonts w:ascii="PT Astra Serif" w:hAnsi="PT Astra Serif" w:cs="Times New Roman"/>
          <w:sz w:val="26"/>
          <w:szCs w:val="26"/>
        </w:rPr>
        <w:t xml:space="preserve"> и</w:t>
      </w:r>
      <w:r w:rsidRPr="000D53FE">
        <w:rPr>
          <w:rFonts w:ascii="PT Astra Serif" w:hAnsi="PT Astra Serif" w:cs="Times New Roman"/>
          <w:sz w:val="26"/>
          <w:szCs w:val="26"/>
        </w:rPr>
        <w:t xml:space="preserve">  ориентирована на создание общих условий для всех участников бюджетного процесса, в том числе реализующих другие муниципальные программы  города Югорска.</w:t>
      </w:r>
      <w:r w:rsidR="005007FB"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Качество управления муниципальными финансами, в том числе эффективность расходов бюджета города, зависит от действий всех участников бюджетного процесса, а не только Департамента финансов, осуществляющего организацию составления и исполнения бюджета города. </w:t>
      </w:r>
    </w:p>
    <w:p w:rsidR="0053462E" w:rsidRPr="000D53FE" w:rsidRDefault="0053462E" w:rsidP="00F77EC3">
      <w:pPr>
        <w:pStyle w:val="a3"/>
        <w:tabs>
          <w:tab w:val="left" w:pos="1080"/>
        </w:tabs>
        <w:spacing w:after="0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>Целью муниципальной программы является повышение качества управления муниципальными финансами города Югорска.</w:t>
      </w:r>
    </w:p>
    <w:p w:rsidR="0053462E" w:rsidRPr="000D53FE" w:rsidRDefault="0053462E" w:rsidP="00F77EC3">
      <w:pPr>
        <w:pStyle w:val="a3"/>
        <w:tabs>
          <w:tab w:val="left" w:pos="1080"/>
        </w:tabs>
        <w:spacing w:after="0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>Достижение цели муниципальной программы в 20</w:t>
      </w:r>
      <w:r w:rsidR="0095631C" w:rsidRPr="000D53FE">
        <w:rPr>
          <w:rFonts w:ascii="PT Astra Serif" w:hAnsi="PT Astra Serif" w:cs="Times New Roman"/>
          <w:sz w:val="26"/>
          <w:szCs w:val="26"/>
        </w:rPr>
        <w:t>2</w:t>
      </w:r>
      <w:r w:rsidR="004870E0">
        <w:rPr>
          <w:rFonts w:ascii="PT Astra Serif" w:hAnsi="PT Astra Serif" w:cs="Times New Roman"/>
          <w:sz w:val="26"/>
          <w:szCs w:val="26"/>
        </w:rPr>
        <w:t>3</w:t>
      </w:r>
      <w:r w:rsidRPr="000D53FE">
        <w:rPr>
          <w:rFonts w:ascii="PT Astra Serif" w:hAnsi="PT Astra Serif" w:cs="Times New Roman"/>
          <w:sz w:val="26"/>
          <w:szCs w:val="26"/>
        </w:rPr>
        <w:t xml:space="preserve"> году осуществлялось путем решения следующих задач:</w:t>
      </w:r>
    </w:p>
    <w:p w:rsidR="0053462E" w:rsidRPr="000D53FE" w:rsidRDefault="006D4ACA" w:rsidP="00F77EC3">
      <w:pPr>
        <w:pStyle w:val="a3"/>
        <w:tabs>
          <w:tab w:val="left" w:pos="1080"/>
        </w:tabs>
        <w:spacing w:after="0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 xml:space="preserve">- </w:t>
      </w:r>
      <w:r w:rsidR="0053462E" w:rsidRPr="000D53FE">
        <w:rPr>
          <w:rFonts w:ascii="PT Astra Serif" w:hAnsi="PT Astra Serif" w:cs="Times New Roman"/>
          <w:sz w:val="26"/>
          <w:szCs w:val="26"/>
        </w:rPr>
        <w:t>обеспечение сбалансированности бюджета города Югорска;</w:t>
      </w:r>
    </w:p>
    <w:p w:rsidR="0053462E" w:rsidRPr="000D53FE" w:rsidRDefault="006D4ACA" w:rsidP="00F77EC3">
      <w:pPr>
        <w:pStyle w:val="a3"/>
        <w:tabs>
          <w:tab w:val="left" w:pos="1080"/>
        </w:tabs>
        <w:spacing w:after="0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 xml:space="preserve">- </w:t>
      </w:r>
      <w:r w:rsidR="0053462E" w:rsidRPr="000D53FE">
        <w:rPr>
          <w:rFonts w:ascii="PT Astra Serif" w:hAnsi="PT Astra Serif" w:cs="Times New Roman"/>
          <w:sz w:val="26"/>
          <w:szCs w:val="26"/>
        </w:rPr>
        <w:t>эффективное управление муниципальным долгом города Югорска.</w:t>
      </w:r>
    </w:p>
    <w:p w:rsidR="0053462E" w:rsidRDefault="0053462E" w:rsidP="00F77EC3">
      <w:pPr>
        <w:tabs>
          <w:tab w:val="left" w:pos="1080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>Решение задач муниципальной программы в 20</w:t>
      </w:r>
      <w:r w:rsidR="0095631C" w:rsidRPr="000D53FE">
        <w:rPr>
          <w:rFonts w:ascii="PT Astra Serif" w:hAnsi="PT Astra Serif" w:cs="Times New Roman"/>
          <w:sz w:val="26"/>
          <w:szCs w:val="26"/>
        </w:rPr>
        <w:t>2</w:t>
      </w:r>
      <w:r w:rsidR="004870E0">
        <w:rPr>
          <w:rFonts w:ascii="PT Astra Serif" w:hAnsi="PT Astra Serif" w:cs="Times New Roman"/>
          <w:sz w:val="26"/>
          <w:szCs w:val="26"/>
        </w:rPr>
        <w:t>3</w:t>
      </w:r>
      <w:r w:rsidRPr="000D53FE">
        <w:rPr>
          <w:rFonts w:ascii="PT Astra Serif" w:hAnsi="PT Astra Serif" w:cs="Times New Roman"/>
          <w:sz w:val="26"/>
          <w:szCs w:val="26"/>
        </w:rPr>
        <w:t xml:space="preserve"> году осуществлялось через реализацию мероприятий, охватывающих основные направления деятельности Департамента финансов.</w:t>
      </w:r>
    </w:p>
    <w:p w:rsidR="00EE1D0A" w:rsidRDefault="005D48DE" w:rsidP="00F77EC3">
      <w:pPr>
        <w:tabs>
          <w:tab w:val="left" w:pos="1080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Расходы на реализацию муниципальной программы в 2023 году исполнены в объеме </w:t>
      </w:r>
      <w:r w:rsidR="004A3AF7">
        <w:rPr>
          <w:rFonts w:ascii="PT Astra Serif" w:hAnsi="PT Astra Serif" w:cs="Times New Roman"/>
          <w:sz w:val="26"/>
          <w:szCs w:val="26"/>
        </w:rPr>
        <w:t>42 592,5 тыс. рублей.</w:t>
      </w:r>
    </w:p>
    <w:p w:rsidR="00F77EC3" w:rsidRDefault="00F77EC3" w:rsidP="00F77EC3">
      <w:pPr>
        <w:tabs>
          <w:tab w:val="left" w:pos="1080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DC150B" w:rsidRDefault="0053462E" w:rsidP="00F77EC3">
      <w:pPr>
        <w:tabs>
          <w:tab w:val="left" w:pos="1080"/>
        </w:tabs>
        <w:spacing w:after="0"/>
        <w:ind w:firstLine="709"/>
        <w:jc w:val="center"/>
        <w:rPr>
          <w:rFonts w:ascii="PT Astra Serif" w:hAnsi="PT Astra Serif" w:cs="Times New Roman"/>
          <w:b/>
          <w:i/>
          <w:sz w:val="26"/>
          <w:szCs w:val="26"/>
        </w:rPr>
      </w:pPr>
      <w:r w:rsidRPr="000D53FE">
        <w:rPr>
          <w:rFonts w:ascii="PT Astra Serif" w:hAnsi="PT Astra Serif" w:cs="Times New Roman"/>
          <w:b/>
          <w:i/>
          <w:sz w:val="26"/>
          <w:szCs w:val="26"/>
        </w:rPr>
        <w:t>Организация исполнения бюджета города Югорска в 20</w:t>
      </w:r>
      <w:r w:rsidR="00E561EB" w:rsidRPr="000D53FE">
        <w:rPr>
          <w:rFonts w:ascii="PT Astra Serif" w:hAnsi="PT Astra Serif" w:cs="Times New Roman"/>
          <w:b/>
          <w:i/>
          <w:sz w:val="26"/>
          <w:szCs w:val="26"/>
        </w:rPr>
        <w:t>2</w:t>
      </w:r>
      <w:r w:rsidR="004870E0">
        <w:rPr>
          <w:rFonts w:ascii="PT Astra Serif" w:hAnsi="PT Astra Serif" w:cs="Times New Roman"/>
          <w:b/>
          <w:i/>
          <w:sz w:val="26"/>
          <w:szCs w:val="26"/>
        </w:rPr>
        <w:t>3</w:t>
      </w:r>
      <w:r w:rsidRPr="000D53FE">
        <w:rPr>
          <w:rFonts w:ascii="PT Astra Serif" w:hAnsi="PT Astra Serif" w:cs="Times New Roman"/>
          <w:b/>
          <w:i/>
          <w:sz w:val="26"/>
          <w:szCs w:val="26"/>
        </w:rPr>
        <w:t xml:space="preserve"> году</w:t>
      </w:r>
    </w:p>
    <w:p w:rsidR="00F77EC3" w:rsidRPr="000D53FE" w:rsidRDefault="00F77EC3" w:rsidP="00F77EC3">
      <w:pPr>
        <w:tabs>
          <w:tab w:val="left" w:pos="1080"/>
        </w:tabs>
        <w:spacing w:after="0"/>
        <w:ind w:firstLine="709"/>
        <w:jc w:val="center"/>
        <w:rPr>
          <w:rFonts w:ascii="PT Astra Serif" w:hAnsi="PT Astra Serif" w:cs="Times New Roman"/>
          <w:b/>
          <w:i/>
          <w:sz w:val="26"/>
          <w:szCs w:val="26"/>
        </w:rPr>
      </w:pPr>
    </w:p>
    <w:p w:rsidR="005848EA" w:rsidRPr="000D53FE" w:rsidRDefault="004801FF" w:rsidP="00F77EC3">
      <w:pPr>
        <w:pStyle w:val="ConsPlusNormal"/>
        <w:spacing w:line="276" w:lineRule="auto"/>
        <w:ind w:firstLine="709"/>
        <w:jc w:val="both"/>
        <w:rPr>
          <w:rFonts w:ascii="PT Astra Serif" w:eastAsiaTheme="minorEastAsia" w:hAnsi="PT Astra Serif" w:cs="Times New Roman"/>
          <w:sz w:val="26"/>
          <w:szCs w:val="26"/>
        </w:rPr>
      </w:pPr>
      <w:proofErr w:type="gramStart"/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Организация исполнения бюджета </w:t>
      </w:r>
      <w:r w:rsidR="00DE6DB7" w:rsidRPr="000D53FE">
        <w:rPr>
          <w:rFonts w:ascii="PT Astra Serif" w:eastAsiaTheme="minorEastAsia" w:hAnsi="PT Astra Serif" w:cs="Times New Roman"/>
          <w:sz w:val="26"/>
          <w:szCs w:val="26"/>
        </w:rPr>
        <w:t>город</w:t>
      </w:r>
      <w:r w:rsidR="008F26C6" w:rsidRPr="000D53FE">
        <w:rPr>
          <w:rFonts w:ascii="PT Astra Serif" w:eastAsiaTheme="minorEastAsia" w:hAnsi="PT Astra Serif" w:cs="Times New Roman"/>
          <w:sz w:val="26"/>
          <w:szCs w:val="26"/>
        </w:rPr>
        <w:t>а</w:t>
      </w:r>
      <w:r w:rsidR="00DE6DB7" w:rsidRPr="000D53FE">
        <w:rPr>
          <w:rFonts w:ascii="PT Astra Serif" w:eastAsiaTheme="minorEastAsia" w:hAnsi="PT Astra Serif" w:cs="Times New Roman"/>
          <w:sz w:val="26"/>
          <w:szCs w:val="26"/>
        </w:rPr>
        <w:t xml:space="preserve"> Югорск</w:t>
      </w:r>
      <w:r w:rsidR="006D715D" w:rsidRPr="000D53FE">
        <w:rPr>
          <w:rFonts w:ascii="PT Astra Serif" w:eastAsiaTheme="minorEastAsia" w:hAnsi="PT Astra Serif" w:cs="Times New Roman"/>
          <w:sz w:val="26"/>
          <w:szCs w:val="26"/>
        </w:rPr>
        <w:t>а</w:t>
      </w:r>
      <w:r w:rsidR="00DE6DB7" w:rsidRPr="000D53FE">
        <w:rPr>
          <w:rFonts w:ascii="PT Astra Serif" w:eastAsiaTheme="minorEastAsia" w:hAnsi="PT Astra Serif" w:cs="Times New Roman"/>
          <w:sz w:val="26"/>
          <w:szCs w:val="26"/>
        </w:rPr>
        <w:t xml:space="preserve"> осуществляла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сь в соответствии с решением Думы города Югорска от </w:t>
      </w:r>
      <w:r w:rsidR="004870E0">
        <w:rPr>
          <w:rFonts w:ascii="PT Astra Serif" w:eastAsiaTheme="minorEastAsia" w:hAnsi="PT Astra Serif" w:cs="Times New Roman"/>
          <w:sz w:val="26"/>
          <w:szCs w:val="26"/>
        </w:rPr>
        <w:t>20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>.12.20</w:t>
      </w:r>
      <w:r w:rsidR="00795126" w:rsidRPr="000D53FE">
        <w:rPr>
          <w:rFonts w:ascii="PT Astra Serif" w:eastAsiaTheme="minorEastAsia" w:hAnsi="PT Astra Serif" w:cs="Times New Roman"/>
          <w:sz w:val="26"/>
          <w:szCs w:val="26"/>
        </w:rPr>
        <w:t>2</w:t>
      </w:r>
      <w:r w:rsidR="004870E0">
        <w:rPr>
          <w:rFonts w:ascii="PT Astra Serif" w:eastAsiaTheme="minorEastAsia" w:hAnsi="PT Astra Serif" w:cs="Times New Roman"/>
          <w:sz w:val="26"/>
          <w:szCs w:val="26"/>
        </w:rPr>
        <w:t>2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№ </w:t>
      </w:r>
      <w:r w:rsidR="004870E0">
        <w:rPr>
          <w:rFonts w:ascii="PT Astra Serif" w:eastAsiaTheme="minorEastAsia" w:hAnsi="PT Astra Serif" w:cs="Times New Roman"/>
          <w:sz w:val="26"/>
          <w:szCs w:val="26"/>
        </w:rPr>
        <w:t>128</w:t>
      </w:r>
      <w:r w:rsidR="00A13F53" w:rsidRPr="000D53FE">
        <w:rPr>
          <w:rFonts w:ascii="PT Astra Serif" w:eastAsiaTheme="minorEastAsia" w:hAnsi="PT Astra Serif" w:cs="Times New Roman"/>
          <w:sz w:val="26"/>
          <w:szCs w:val="26"/>
        </w:rPr>
        <w:t xml:space="preserve"> </w:t>
      </w:r>
      <w:r w:rsidR="0007089C" w:rsidRPr="000D53FE">
        <w:rPr>
          <w:rFonts w:ascii="PT Astra Serif" w:eastAsiaTheme="minorEastAsia" w:hAnsi="PT Astra Serif" w:cs="Times New Roman"/>
          <w:sz w:val="26"/>
          <w:szCs w:val="26"/>
        </w:rPr>
        <w:t>«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>О бюджете города Югорска на 20</w:t>
      </w:r>
      <w:r w:rsidR="00CB3B3B" w:rsidRPr="000D53FE">
        <w:rPr>
          <w:rFonts w:ascii="PT Astra Serif" w:eastAsiaTheme="minorEastAsia" w:hAnsi="PT Astra Serif" w:cs="Times New Roman"/>
          <w:sz w:val="26"/>
          <w:szCs w:val="26"/>
        </w:rPr>
        <w:t>2</w:t>
      </w:r>
      <w:r w:rsidR="004870E0">
        <w:rPr>
          <w:rFonts w:ascii="PT Astra Serif" w:eastAsiaTheme="minorEastAsia" w:hAnsi="PT Astra Serif" w:cs="Times New Roman"/>
          <w:sz w:val="26"/>
          <w:szCs w:val="26"/>
        </w:rPr>
        <w:t>3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год и на плановый период 202</w:t>
      </w:r>
      <w:r w:rsidR="004870E0">
        <w:rPr>
          <w:rFonts w:ascii="PT Astra Serif" w:eastAsiaTheme="minorEastAsia" w:hAnsi="PT Astra Serif" w:cs="Times New Roman"/>
          <w:sz w:val="26"/>
          <w:szCs w:val="26"/>
        </w:rPr>
        <w:t>4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и 202</w:t>
      </w:r>
      <w:r w:rsidR="004870E0">
        <w:rPr>
          <w:rFonts w:ascii="PT Astra Serif" w:eastAsiaTheme="minorEastAsia" w:hAnsi="PT Astra Serif" w:cs="Times New Roman"/>
          <w:sz w:val="26"/>
          <w:szCs w:val="26"/>
        </w:rPr>
        <w:t>5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годов</w:t>
      </w:r>
      <w:r w:rsidR="0007089C" w:rsidRPr="000D53FE">
        <w:rPr>
          <w:rFonts w:ascii="PT Astra Serif" w:eastAsiaTheme="minorEastAsia" w:hAnsi="PT Astra Serif" w:cs="Times New Roman"/>
          <w:sz w:val="26"/>
          <w:szCs w:val="26"/>
        </w:rPr>
        <w:t>»</w:t>
      </w:r>
      <w:r w:rsidR="00C225F3">
        <w:rPr>
          <w:rFonts w:ascii="PT Astra Serif" w:eastAsiaTheme="minorEastAsia" w:hAnsi="PT Astra Serif" w:cs="Times New Roman"/>
          <w:sz w:val="26"/>
          <w:szCs w:val="26"/>
        </w:rPr>
        <w:t xml:space="preserve"> (с изменениями) (далее - </w:t>
      </w:r>
      <w:r w:rsidR="00C225F3" w:rsidRPr="000D53FE">
        <w:rPr>
          <w:rFonts w:ascii="PT Astra Serif" w:eastAsiaTheme="minorEastAsia" w:hAnsi="PT Astra Serif" w:cs="Times New Roman"/>
          <w:sz w:val="26"/>
          <w:szCs w:val="26"/>
        </w:rPr>
        <w:t xml:space="preserve">решение Думы города Югорска от </w:t>
      </w:r>
      <w:r w:rsidR="00C225F3">
        <w:rPr>
          <w:rFonts w:ascii="PT Astra Serif" w:eastAsiaTheme="minorEastAsia" w:hAnsi="PT Astra Serif" w:cs="Times New Roman"/>
          <w:sz w:val="26"/>
          <w:szCs w:val="26"/>
        </w:rPr>
        <w:t>20</w:t>
      </w:r>
      <w:r w:rsidR="00C225F3" w:rsidRPr="000D53FE">
        <w:rPr>
          <w:rFonts w:ascii="PT Astra Serif" w:eastAsiaTheme="minorEastAsia" w:hAnsi="PT Astra Serif" w:cs="Times New Roman"/>
          <w:sz w:val="26"/>
          <w:szCs w:val="26"/>
        </w:rPr>
        <w:t>.12.202</w:t>
      </w:r>
      <w:r w:rsidR="00C225F3">
        <w:rPr>
          <w:rFonts w:ascii="PT Astra Serif" w:eastAsiaTheme="minorEastAsia" w:hAnsi="PT Astra Serif" w:cs="Times New Roman"/>
          <w:sz w:val="26"/>
          <w:szCs w:val="26"/>
        </w:rPr>
        <w:t>2</w:t>
      </w:r>
      <w:r w:rsidR="00C225F3" w:rsidRPr="000D53FE">
        <w:rPr>
          <w:rFonts w:ascii="PT Astra Serif" w:eastAsiaTheme="minorEastAsia" w:hAnsi="PT Astra Serif" w:cs="Times New Roman"/>
          <w:sz w:val="26"/>
          <w:szCs w:val="26"/>
        </w:rPr>
        <w:t xml:space="preserve"> № </w:t>
      </w:r>
      <w:r w:rsidR="00C225F3">
        <w:rPr>
          <w:rFonts w:ascii="PT Astra Serif" w:eastAsiaTheme="minorEastAsia" w:hAnsi="PT Astra Serif" w:cs="Times New Roman"/>
          <w:sz w:val="26"/>
          <w:szCs w:val="26"/>
        </w:rPr>
        <w:t>128)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, </w:t>
      </w:r>
      <w:r w:rsidR="00C347D1" w:rsidRPr="000D53FE">
        <w:rPr>
          <w:rFonts w:ascii="PT Astra Serif" w:eastAsiaTheme="minorEastAsia" w:hAnsi="PT Astra Serif" w:cs="Times New Roman"/>
          <w:sz w:val="26"/>
          <w:szCs w:val="26"/>
        </w:rPr>
        <w:t xml:space="preserve">постановлением администрации города Югорска от </w:t>
      </w:r>
      <w:r w:rsidR="00F43097">
        <w:rPr>
          <w:rFonts w:ascii="PT Astra Serif" w:eastAsiaTheme="minorEastAsia" w:hAnsi="PT Astra Serif" w:cs="Times New Roman"/>
          <w:sz w:val="26"/>
          <w:szCs w:val="26"/>
        </w:rPr>
        <w:t>19</w:t>
      </w:r>
      <w:r w:rsidR="004566C3" w:rsidRPr="000D53FE">
        <w:rPr>
          <w:rFonts w:ascii="PT Astra Serif" w:eastAsiaTheme="minorEastAsia" w:hAnsi="PT Astra Serif" w:cs="Times New Roman"/>
          <w:sz w:val="26"/>
          <w:szCs w:val="26"/>
        </w:rPr>
        <w:t>.01.202</w:t>
      </w:r>
      <w:r w:rsidR="00F43097">
        <w:rPr>
          <w:rFonts w:ascii="PT Astra Serif" w:eastAsiaTheme="minorEastAsia" w:hAnsi="PT Astra Serif" w:cs="Times New Roman"/>
          <w:sz w:val="26"/>
          <w:szCs w:val="26"/>
        </w:rPr>
        <w:t>3</w:t>
      </w:r>
      <w:r w:rsidR="004566C3" w:rsidRPr="000D53FE">
        <w:rPr>
          <w:rFonts w:ascii="PT Astra Serif" w:eastAsiaTheme="minorEastAsia" w:hAnsi="PT Astra Serif" w:cs="Times New Roman"/>
          <w:sz w:val="26"/>
          <w:szCs w:val="26"/>
        </w:rPr>
        <w:t xml:space="preserve"> № </w:t>
      </w:r>
      <w:r w:rsidR="00F43097">
        <w:rPr>
          <w:rFonts w:ascii="PT Astra Serif" w:eastAsiaTheme="minorEastAsia" w:hAnsi="PT Astra Serif" w:cs="Times New Roman"/>
          <w:sz w:val="26"/>
          <w:szCs w:val="26"/>
        </w:rPr>
        <w:t>50</w:t>
      </w:r>
      <w:r w:rsidR="00052041" w:rsidRPr="000D53FE">
        <w:rPr>
          <w:rFonts w:ascii="PT Astra Serif" w:eastAsiaTheme="minorEastAsia" w:hAnsi="PT Astra Serif" w:cs="Times New Roman"/>
          <w:sz w:val="26"/>
          <w:szCs w:val="26"/>
        </w:rPr>
        <w:t>-п</w:t>
      </w:r>
      <w:r w:rsidR="004566C3" w:rsidRPr="000D53FE">
        <w:rPr>
          <w:rFonts w:ascii="PT Astra Serif" w:eastAsiaTheme="minorEastAsia" w:hAnsi="PT Astra Serif" w:cs="Times New Roman"/>
          <w:sz w:val="26"/>
          <w:szCs w:val="26"/>
        </w:rPr>
        <w:t xml:space="preserve"> «О мерах по реализации решения Думы города Югорска </w:t>
      </w:r>
      <w:r w:rsidR="004566C3" w:rsidRPr="000D53FE">
        <w:rPr>
          <w:rFonts w:ascii="PT Astra Serif" w:hAnsi="PT Astra Serif"/>
          <w:sz w:val="26"/>
          <w:szCs w:val="26"/>
        </w:rPr>
        <w:t>«О бюджете города Югорска</w:t>
      </w:r>
      <w:proofErr w:type="gramEnd"/>
      <w:r w:rsidR="004566C3" w:rsidRPr="000D53FE">
        <w:rPr>
          <w:rFonts w:ascii="PT Astra Serif" w:hAnsi="PT Astra Serif"/>
          <w:sz w:val="26"/>
          <w:szCs w:val="26"/>
        </w:rPr>
        <w:t xml:space="preserve"> на 202</w:t>
      </w:r>
      <w:r w:rsidR="00F43097">
        <w:rPr>
          <w:rFonts w:ascii="PT Astra Serif" w:hAnsi="PT Astra Serif"/>
          <w:sz w:val="26"/>
          <w:szCs w:val="26"/>
        </w:rPr>
        <w:t>3</w:t>
      </w:r>
      <w:r w:rsidR="004566C3" w:rsidRPr="000D53FE">
        <w:rPr>
          <w:rFonts w:ascii="PT Astra Serif" w:hAnsi="PT Astra Serif"/>
          <w:sz w:val="26"/>
          <w:szCs w:val="26"/>
        </w:rPr>
        <w:t xml:space="preserve"> год и на плановый период 202</w:t>
      </w:r>
      <w:r w:rsidR="00F43097">
        <w:rPr>
          <w:rFonts w:ascii="PT Astra Serif" w:hAnsi="PT Astra Serif"/>
          <w:sz w:val="26"/>
          <w:szCs w:val="26"/>
        </w:rPr>
        <w:t>4</w:t>
      </w:r>
      <w:r w:rsidR="004566C3" w:rsidRPr="000D53FE">
        <w:rPr>
          <w:rFonts w:ascii="PT Astra Serif" w:hAnsi="PT Astra Serif"/>
          <w:sz w:val="26"/>
          <w:szCs w:val="26"/>
        </w:rPr>
        <w:t xml:space="preserve"> и 202</w:t>
      </w:r>
      <w:r w:rsidR="00F43097">
        <w:rPr>
          <w:rFonts w:ascii="PT Astra Serif" w:hAnsi="PT Astra Serif"/>
          <w:sz w:val="26"/>
          <w:szCs w:val="26"/>
        </w:rPr>
        <w:t>5</w:t>
      </w:r>
      <w:r w:rsidR="004566C3" w:rsidRPr="000D53FE">
        <w:rPr>
          <w:rFonts w:ascii="PT Astra Serif" w:hAnsi="PT Astra Serif"/>
          <w:sz w:val="26"/>
          <w:szCs w:val="26"/>
        </w:rPr>
        <w:t xml:space="preserve"> годов»</w:t>
      </w:r>
      <w:r w:rsidR="00C225F3">
        <w:rPr>
          <w:rFonts w:ascii="PT Astra Serif" w:hAnsi="PT Astra Serif"/>
          <w:sz w:val="26"/>
          <w:szCs w:val="26"/>
        </w:rPr>
        <w:t xml:space="preserve"> (с изменениями)</w:t>
      </w:r>
      <w:r w:rsidR="004566C3" w:rsidRPr="000D53FE">
        <w:rPr>
          <w:rFonts w:ascii="PT Astra Serif" w:hAnsi="PT Astra Serif"/>
          <w:sz w:val="26"/>
          <w:szCs w:val="26"/>
        </w:rPr>
        <w:t>,</w:t>
      </w:r>
      <w:r w:rsidR="004566C3" w:rsidRPr="000D53FE">
        <w:rPr>
          <w:rFonts w:ascii="PT Astra Serif" w:hAnsi="PT Astra Serif"/>
          <w:sz w:val="24"/>
          <w:szCs w:val="24"/>
        </w:rPr>
        <w:t xml:space="preserve"> 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сводной бюджетной 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lastRenderedPageBreak/>
        <w:t>росписью бюджета города Югорска на 20</w:t>
      </w:r>
      <w:r w:rsidR="00990B3B" w:rsidRPr="000D53FE">
        <w:rPr>
          <w:rFonts w:ascii="PT Astra Serif" w:eastAsiaTheme="minorEastAsia" w:hAnsi="PT Astra Serif" w:cs="Times New Roman"/>
          <w:sz w:val="26"/>
          <w:szCs w:val="26"/>
        </w:rPr>
        <w:t>2</w:t>
      </w:r>
      <w:r w:rsidR="00F43097">
        <w:rPr>
          <w:rFonts w:ascii="PT Astra Serif" w:eastAsiaTheme="minorEastAsia" w:hAnsi="PT Astra Serif" w:cs="Times New Roman"/>
          <w:sz w:val="26"/>
          <w:szCs w:val="26"/>
        </w:rPr>
        <w:t>3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год и на плановый период 202</w:t>
      </w:r>
      <w:r w:rsidR="00F43097">
        <w:rPr>
          <w:rFonts w:ascii="PT Astra Serif" w:eastAsiaTheme="minorEastAsia" w:hAnsi="PT Astra Serif" w:cs="Times New Roman"/>
          <w:sz w:val="26"/>
          <w:szCs w:val="26"/>
        </w:rPr>
        <w:t>4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и 202</w:t>
      </w:r>
      <w:r w:rsidR="00F43097">
        <w:rPr>
          <w:rFonts w:ascii="PT Astra Serif" w:eastAsiaTheme="minorEastAsia" w:hAnsi="PT Astra Serif" w:cs="Times New Roman"/>
          <w:sz w:val="26"/>
          <w:szCs w:val="26"/>
        </w:rPr>
        <w:t>5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годов и кассовым планом исполнения бюджета города Югорска.</w:t>
      </w:r>
    </w:p>
    <w:p w:rsidR="00052041" w:rsidRPr="000D53FE" w:rsidRDefault="00052041" w:rsidP="00F77EC3">
      <w:pPr>
        <w:pStyle w:val="ConsPlusNormal"/>
        <w:spacing w:line="276" w:lineRule="auto"/>
        <w:ind w:firstLine="709"/>
        <w:jc w:val="both"/>
        <w:rPr>
          <w:rFonts w:ascii="PT Astra Serif" w:eastAsiaTheme="minorEastAsia" w:hAnsi="PT Astra Serif" w:cs="Times New Roman"/>
          <w:sz w:val="26"/>
          <w:szCs w:val="26"/>
        </w:rPr>
      </w:pPr>
      <w:proofErr w:type="gramStart"/>
      <w:r w:rsidRPr="000D53FE">
        <w:rPr>
          <w:rFonts w:ascii="PT Astra Serif" w:eastAsiaTheme="minorEastAsia" w:hAnsi="PT Astra Serif" w:cs="Times New Roman"/>
          <w:sz w:val="26"/>
          <w:szCs w:val="26"/>
        </w:rPr>
        <w:t>Составление и ведение сводной бюджетной росписи бюджета города Югорска на 202</w:t>
      </w:r>
      <w:r w:rsidR="00F43097">
        <w:rPr>
          <w:rFonts w:ascii="PT Astra Serif" w:eastAsiaTheme="minorEastAsia" w:hAnsi="PT Astra Serif" w:cs="Times New Roman"/>
          <w:sz w:val="26"/>
          <w:szCs w:val="26"/>
        </w:rPr>
        <w:t>3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год и на плановый период 202</w:t>
      </w:r>
      <w:r w:rsidR="00F43097">
        <w:rPr>
          <w:rFonts w:ascii="PT Astra Serif" w:eastAsiaTheme="minorEastAsia" w:hAnsi="PT Astra Serif" w:cs="Times New Roman"/>
          <w:sz w:val="26"/>
          <w:szCs w:val="26"/>
        </w:rPr>
        <w:t>4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и 202</w:t>
      </w:r>
      <w:r w:rsidR="00F43097">
        <w:rPr>
          <w:rFonts w:ascii="PT Astra Serif" w:eastAsiaTheme="minorEastAsia" w:hAnsi="PT Astra Serif" w:cs="Times New Roman"/>
          <w:sz w:val="26"/>
          <w:szCs w:val="26"/>
        </w:rPr>
        <w:t>5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годов осуществлялось в соо</w:t>
      </w:r>
      <w:r w:rsidR="00800E69">
        <w:rPr>
          <w:rFonts w:ascii="PT Astra Serif" w:eastAsiaTheme="minorEastAsia" w:hAnsi="PT Astra Serif" w:cs="Times New Roman"/>
          <w:sz w:val="26"/>
          <w:szCs w:val="26"/>
        </w:rPr>
        <w:t>тветствии с приказом директора Д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>епартамента финансов администрации города Югорска от 23.07.2021 № 33п «Об утверждении Порядка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</w:t>
      </w:r>
      <w:proofErr w:type="gramEnd"/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города Югорска) и лимитов бюджетных обязательств города Югорска»</w:t>
      </w:r>
      <w:r w:rsidR="005770D6" w:rsidRPr="000D53FE">
        <w:rPr>
          <w:rFonts w:ascii="PT Astra Serif" w:eastAsiaTheme="minorEastAsia" w:hAnsi="PT Astra Serif" w:cs="Times New Roman"/>
          <w:sz w:val="26"/>
          <w:szCs w:val="26"/>
        </w:rPr>
        <w:t xml:space="preserve">, в который за отчетный период, в целях </w:t>
      </w:r>
      <w:proofErr w:type="gramStart"/>
      <w:r w:rsidR="005770D6" w:rsidRPr="000D53FE">
        <w:rPr>
          <w:rFonts w:ascii="PT Astra Serif" w:eastAsiaTheme="minorEastAsia" w:hAnsi="PT Astra Serif" w:cs="Times New Roman"/>
          <w:sz w:val="26"/>
          <w:szCs w:val="26"/>
        </w:rPr>
        <w:t>совершенствования процедур ведения</w:t>
      </w:r>
      <w:r w:rsidR="00800E69">
        <w:rPr>
          <w:rFonts w:ascii="PT Astra Serif" w:eastAsiaTheme="minorEastAsia" w:hAnsi="PT Astra Serif" w:cs="Times New Roman"/>
          <w:sz w:val="26"/>
          <w:szCs w:val="26"/>
        </w:rPr>
        <w:t xml:space="preserve"> сводной бюджетной росписи бюджета города</w:t>
      </w:r>
      <w:proofErr w:type="gramEnd"/>
      <w:r w:rsidR="00800E69">
        <w:rPr>
          <w:rFonts w:ascii="PT Astra Serif" w:eastAsiaTheme="minorEastAsia" w:hAnsi="PT Astra Serif" w:cs="Times New Roman"/>
          <w:sz w:val="26"/>
          <w:szCs w:val="26"/>
        </w:rPr>
        <w:t xml:space="preserve"> Югорска</w:t>
      </w:r>
      <w:r w:rsidR="005770D6" w:rsidRPr="000D53FE">
        <w:rPr>
          <w:rFonts w:ascii="PT Astra Serif" w:eastAsiaTheme="minorEastAsia" w:hAnsi="PT Astra Serif" w:cs="Times New Roman"/>
          <w:sz w:val="26"/>
          <w:szCs w:val="26"/>
        </w:rPr>
        <w:t>, были внесены изменения</w:t>
      </w:r>
      <w:r w:rsidR="0025657B" w:rsidRPr="000D53FE">
        <w:rPr>
          <w:rFonts w:ascii="PT Astra Serif" w:eastAsiaTheme="minorEastAsia" w:hAnsi="PT Astra Serif" w:cs="Times New Roman"/>
          <w:sz w:val="26"/>
          <w:szCs w:val="26"/>
        </w:rPr>
        <w:t xml:space="preserve"> приказом директора Департамента финансов</w:t>
      </w:r>
      <w:r w:rsidR="00B6432C">
        <w:rPr>
          <w:rFonts w:ascii="PT Astra Serif" w:eastAsiaTheme="minorEastAsia" w:hAnsi="PT Astra Serif" w:cs="Times New Roman"/>
          <w:sz w:val="26"/>
          <w:szCs w:val="26"/>
        </w:rPr>
        <w:t xml:space="preserve"> администрации города Югорска</w:t>
      </w:r>
      <w:r w:rsidR="005770D6" w:rsidRPr="000D53FE">
        <w:rPr>
          <w:rFonts w:ascii="PT Astra Serif" w:eastAsiaTheme="minorEastAsia" w:hAnsi="PT Astra Serif" w:cs="Times New Roman"/>
          <w:sz w:val="26"/>
          <w:szCs w:val="26"/>
        </w:rPr>
        <w:t xml:space="preserve">  </w:t>
      </w:r>
      <w:r w:rsidR="0025657B" w:rsidRPr="000D53FE">
        <w:rPr>
          <w:rFonts w:ascii="PT Astra Serif" w:eastAsiaTheme="minorEastAsia" w:hAnsi="PT Astra Serif" w:cs="Times New Roman"/>
          <w:sz w:val="26"/>
          <w:szCs w:val="26"/>
        </w:rPr>
        <w:t>от 11.04.2022 № 16п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. </w:t>
      </w:r>
    </w:p>
    <w:p w:rsidR="00052041" w:rsidRPr="000D53FE" w:rsidRDefault="00052041" w:rsidP="00F77EC3">
      <w:pPr>
        <w:pStyle w:val="ConsPlusNormal"/>
        <w:spacing w:line="276" w:lineRule="auto"/>
        <w:ind w:firstLine="709"/>
        <w:jc w:val="both"/>
        <w:rPr>
          <w:rFonts w:ascii="PT Astra Serif" w:eastAsiaTheme="minorEastAsia" w:hAnsi="PT Astra Serif" w:cs="Times New Roman"/>
          <w:sz w:val="26"/>
          <w:szCs w:val="26"/>
        </w:rPr>
      </w:pPr>
      <w:proofErr w:type="gramStart"/>
      <w:r w:rsidRPr="000D53FE">
        <w:rPr>
          <w:rFonts w:ascii="PT Astra Serif" w:eastAsiaTheme="minorEastAsia" w:hAnsi="PT Astra Serif" w:cs="Times New Roman"/>
          <w:sz w:val="26"/>
          <w:szCs w:val="26"/>
        </w:rPr>
        <w:t>Сводная бюджетная роспись, лимиты бюджетных обязательств бюджета города Югорска на 202</w:t>
      </w:r>
      <w:r w:rsidR="00F43097">
        <w:rPr>
          <w:rFonts w:ascii="PT Astra Serif" w:eastAsiaTheme="minorEastAsia" w:hAnsi="PT Astra Serif" w:cs="Times New Roman"/>
          <w:sz w:val="26"/>
          <w:szCs w:val="26"/>
        </w:rPr>
        <w:t>3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год и на плановый период 202</w:t>
      </w:r>
      <w:r w:rsidR="00F43097">
        <w:rPr>
          <w:rFonts w:ascii="PT Astra Serif" w:eastAsiaTheme="minorEastAsia" w:hAnsi="PT Astra Serif" w:cs="Times New Roman"/>
          <w:sz w:val="26"/>
          <w:szCs w:val="26"/>
        </w:rPr>
        <w:t>4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и 202</w:t>
      </w:r>
      <w:r w:rsidR="00F43097">
        <w:rPr>
          <w:rFonts w:ascii="PT Astra Serif" w:eastAsiaTheme="minorEastAsia" w:hAnsi="PT Astra Serif" w:cs="Times New Roman"/>
          <w:sz w:val="26"/>
          <w:szCs w:val="26"/>
        </w:rPr>
        <w:t>5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годов были утверждены директором Департамента финансов в установленный срок - </w:t>
      </w:r>
      <w:r w:rsidR="00C944CD">
        <w:rPr>
          <w:rFonts w:ascii="PT Astra Serif" w:eastAsiaTheme="minorEastAsia" w:hAnsi="PT Astra Serif" w:cs="Times New Roman"/>
          <w:sz w:val="26"/>
          <w:szCs w:val="26"/>
        </w:rPr>
        <w:t>22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>.12.20</w:t>
      </w:r>
      <w:r w:rsidR="00C944CD">
        <w:rPr>
          <w:rFonts w:ascii="PT Astra Serif" w:eastAsiaTheme="minorEastAsia" w:hAnsi="PT Astra Serif" w:cs="Times New Roman"/>
          <w:sz w:val="26"/>
          <w:szCs w:val="26"/>
        </w:rPr>
        <w:t>22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</w:t>
      </w:r>
      <w:r w:rsidRPr="000D53FE">
        <w:rPr>
          <w:rFonts w:ascii="PT Astra Serif" w:hAnsi="PT Astra Serif" w:cs="Times New Roman"/>
          <w:sz w:val="26"/>
          <w:szCs w:val="26"/>
        </w:rPr>
        <w:t xml:space="preserve">в течение </w:t>
      </w:r>
      <w:r w:rsidR="00692950" w:rsidRPr="000D53FE">
        <w:rPr>
          <w:rFonts w:ascii="PT Astra Serif" w:hAnsi="PT Astra Serif" w:cs="Times New Roman"/>
          <w:sz w:val="26"/>
          <w:szCs w:val="26"/>
        </w:rPr>
        <w:t>трех</w:t>
      </w:r>
      <w:r w:rsidRPr="000D53FE">
        <w:rPr>
          <w:rFonts w:ascii="PT Astra Serif" w:hAnsi="PT Astra Serif" w:cs="Times New Roman"/>
          <w:sz w:val="26"/>
          <w:szCs w:val="26"/>
        </w:rPr>
        <w:t xml:space="preserve"> рабочих дней со дня подписания </w:t>
      </w:r>
      <w:r w:rsidR="0025657B" w:rsidRPr="000D53FE">
        <w:rPr>
          <w:rFonts w:ascii="PT Astra Serif" w:eastAsiaTheme="minorEastAsia" w:hAnsi="PT Astra Serif" w:cs="Times New Roman"/>
          <w:sz w:val="26"/>
          <w:szCs w:val="26"/>
        </w:rPr>
        <w:t xml:space="preserve">решения Думы города Югорска от </w:t>
      </w:r>
      <w:r w:rsidR="00C944CD">
        <w:rPr>
          <w:rFonts w:ascii="PT Astra Serif" w:eastAsiaTheme="minorEastAsia" w:hAnsi="PT Astra Serif" w:cs="Times New Roman"/>
          <w:sz w:val="26"/>
          <w:szCs w:val="26"/>
        </w:rPr>
        <w:t>20</w:t>
      </w:r>
      <w:r w:rsidR="0025657B" w:rsidRPr="000D53FE">
        <w:rPr>
          <w:rFonts w:ascii="PT Astra Serif" w:eastAsiaTheme="minorEastAsia" w:hAnsi="PT Astra Serif" w:cs="Times New Roman"/>
          <w:sz w:val="26"/>
          <w:szCs w:val="26"/>
        </w:rPr>
        <w:t>.12.202</w:t>
      </w:r>
      <w:r w:rsidR="00C944CD">
        <w:rPr>
          <w:rFonts w:ascii="PT Astra Serif" w:eastAsiaTheme="minorEastAsia" w:hAnsi="PT Astra Serif" w:cs="Times New Roman"/>
          <w:sz w:val="26"/>
          <w:szCs w:val="26"/>
        </w:rPr>
        <w:t>2</w:t>
      </w:r>
      <w:r w:rsidR="0025657B" w:rsidRPr="000D53FE">
        <w:rPr>
          <w:rFonts w:ascii="PT Astra Serif" w:eastAsiaTheme="minorEastAsia" w:hAnsi="PT Astra Serif" w:cs="Times New Roman"/>
          <w:sz w:val="26"/>
          <w:szCs w:val="26"/>
        </w:rPr>
        <w:t xml:space="preserve"> № 1</w:t>
      </w:r>
      <w:r w:rsidR="00C944CD">
        <w:rPr>
          <w:rFonts w:ascii="PT Astra Serif" w:eastAsiaTheme="minorEastAsia" w:hAnsi="PT Astra Serif" w:cs="Times New Roman"/>
          <w:sz w:val="26"/>
          <w:szCs w:val="26"/>
        </w:rPr>
        <w:t>28</w:t>
      </w:r>
      <w:r w:rsidR="00C225F3">
        <w:rPr>
          <w:rFonts w:ascii="PT Astra Serif" w:eastAsiaTheme="minorEastAsia" w:hAnsi="PT Astra Serif" w:cs="Times New Roman"/>
          <w:sz w:val="26"/>
          <w:szCs w:val="26"/>
        </w:rPr>
        <w:t xml:space="preserve"> </w:t>
      </w:r>
      <w:r w:rsidRPr="000D53FE">
        <w:rPr>
          <w:rFonts w:ascii="PT Astra Serif" w:hAnsi="PT Astra Serif" w:cs="Times New Roman"/>
          <w:sz w:val="26"/>
          <w:szCs w:val="26"/>
        </w:rPr>
        <w:t>(</w:t>
      </w:r>
      <w:r w:rsidR="00800E69">
        <w:rPr>
          <w:rFonts w:ascii="PT Astra Serif" w:hAnsi="PT Astra Serif" w:cs="Times New Roman"/>
          <w:sz w:val="26"/>
          <w:szCs w:val="26"/>
        </w:rPr>
        <w:t>р</w:t>
      </w:r>
      <w:r w:rsidRPr="000D53FE">
        <w:rPr>
          <w:rFonts w:ascii="PT Astra Serif" w:hAnsi="PT Astra Serif" w:cs="Times New Roman"/>
          <w:sz w:val="26"/>
          <w:szCs w:val="26"/>
        </w:rPr>
        <w:t xml:space="preserve">ешение о бюджете </w:t>
      </w:r>
      <w:r w:rsidR="0025657B" w:rsidRPr="000D53FE">
        <w:rPr>
          <w:rFonts w:ascii="PT Astra Serif" w:hAnsi="PT Astra Serif" w:cs="Times New Roman"/>
          <w:sz w:val="26"/>
          <w:szCs w:val="26"/>
        </w:rPr>
        <w:t xml:space="preserve">города Югорска </w:t>
      </w:r>
      <w:r w:rsidRPr="000D53FE">
        <w:rPr>
          <w:rFonts w:ascii="PT Astra Serif" w:hAnsi="PT Astra Serif" w:cs="Times New Roman"/>
          <w:sz w:val="26"/>
          <w:szCs w:val="26"/>
        </w:rPr>
        <w:t xml:space="preserve">подписано </w:t>
      </w:r>
      <w:r w:rsidR="00C944CD">
        <w:rPr>
          <w:rFonts w:ascii="PT Astra Serif" w:hAnsi="PT Astra Serif" w:cs="Times New Roman"/>
          <w:sz w:val="26"/>
          <w:szCs w:val="26"/>
        </w:rPr>
        <w:t>20</w:t>
      </w:r>
      <w:r w:rsidRPr="000D53FE">
        <w:rPr>
          <w:rFonts w:ascii="PT Astra Serif" w:hAnsi="PT Astra Serif" w:cs="Times New Roman"/>
          <w:sz w:val="26"/>
          <w:szCs w:val="26"/>
        </w:rPr>
        <w:t>.12.202</w:t>
      </w:r>
      <w:r w:rsidR="00C944CD">
        <w:rPr>
          <w:rFonts w:ascii="PT Astra Serif" w:hAnsi="PT Astra Serif" w:cs="Times New Roman"/>
          <w:sz w:val="26"/>
          <w:szCs w:val="26"/>
        </w:rPr>
        <w:t>2</w:t>
      </w:r>
      <w:r w:rsidRPr="000D53FE">
        <w:rPr>
          <w:rFonts w:ascii="PT Astra Serif" w:hAnsi="PT Astra Serif" w:cs="Times New Roman"/>
          <w:sz w:val="26"/>
          <w:szCs w:val="26"/>
        </w:rPr>
        <w:t xml:space="preserve">). </w:t>
      </w:r>
      <w:proofErr w:type="gramEnd"/>
    </w:p>
    <w:p w:rsidR="00052041" w:rsidRPr="000D53FE" w:rsidRDefault="00052041" w:rsidP="00F77EC3">
      <w:pPr>
        <w:pStyle w:val="ConsPlusNormal"/>
        <w:spacing w:line="276" w:lineRule="auto"/>
        <w:ind w:firstLine="709"/>
        <w:jc w:val="both"/>
        <w:rPr>
          <w:rFonts w:ascii="PT Astra Serif" w:eastAsiaTheme="minorEastAsia" w:hAnsi="PT Astra Serif" w:cs="Times New Roman"/>
          <w:sz w:val="26"/>
          <w:szCs w:val="26"/>
        </w:rPr>
      </w:pP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В течение </w:t>
      </w:r>
      <w:r w:rsidR="00692950" w:rsidRPr="000D53FE">
        <w:rPr>
          <w:rFonts w:ascii="PT Astra Serif" w:eastAsiaTheme="minorEastAsia" w:hAnsi="PT Astra Serif" w:cs="Times New Roman"/>
          <w:sz w:val="26"/>
          <w:szCs w:val="26"/>
        </w:rPr>
        <w:t>3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рабочих дней показатели сводной бюджетной росписи, лимиты бюджетных обязательств бюджета города Югорска на 202</w:t>
      </w:r>
      <w:r w:rsidR="00C944CD">
        <w:rPr>
          <w:rFonts w:ascii="PT Astra Serif" w:eastAsiaTheme="minorEastAsia" w:hAnsi="PT Astra Serif" w:cs="Times New Roman"/>
          <w:sz w:val="26"/>
          <w:szCs w:val="26"/>
        </w:rPr>
        <w:t>3 год и на плановый период 2024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и 202</w:t>
      </w:r>
      <w:r w:rsidR="00C944CD">
        <w:rPr>
          <w:rFonts w:ascii="PT Astra Serif" w:eastAsiaTheme="minorEastAsia" w:hAnsi="PT Astra Serif" w:cs="Times New Roman"/>
          <w:sz w:val="26"/>
          <w:szCs w:val="26"/>
        </w:rPr>
        <w:t>5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годов доведены Департаментом финансов до главных распорядителей средств бюджета города Югорска (главных администраторов </w:t>
      </w:r>
      <w:proofErr w:type="gramStart"/>
      <w:r w:rsidRPr="000D53FE">
        <w:rPr>
          <w:rFonts w:ascii="PT Astra Serif" w:eastAsiaTheme="minorEastAsia" w:hAnsi="PT Astra Serif" w:cs="Times New Roman"/>
          <w:sz w:val="26"/>
          <w:szCs w:val="26"/>
        </w:rPr>
        <w:t>источников финансирования дефицита бюджета города</w:t>
      </w:r>
      <w:proofErr w:type="gramEnd"/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Югорска).</w:t>
      </w:r>
    </w:p>
    <w:p w:rsidR="002C557F" w:rsidRDefault="00052041" w:rsidP="00F77EC3">
      <w:pPr>
        <w:pStyle w:val="ConsPlusNormal"/>
        <w:spacing w:line="276" w:lineRule="auto"/>
        <w:ind w:firstLine="709"/>
        <w:jc w:val="both"/>
        <w:rPr>
          <w:rFonts w:ascii="PT Astra Serif" w:eastAsiaTheme="minorEastAsia" w:hAnsi="PT Astra Serif" w:cs="Times New Roman"/>
          <w:sz w:val="26"/>
          <w:szCs w:val="26"/>
        </w:rPr>
      </w:pPr>
      <w:r w:rsidRPr="000D53FE">
        <w:rPr>
          <w:rFonts w:ascii="PT Astra Serif" w:eastAsiaTheme="minorEastAsia" w:hAnsi="PT Astra Serif" w:cs="Times New Roman"/>
          <w:sz w:val="26"/>
          <w:szCs w:val="26"/>
        </w:rPr>
        <w:t>В течение 202</w:t>
      </w:r>
      <w:r w:rsidR="00C944CD">
        <w:rPr>
          <w:rFonts w:ascii="PT Astra Serif" w:eastAsiaTheme="minorEastAsia" w:hAnsi="PT Astra Serif" w:cs="Times New Roman"/>
          <w:sz w:val="26"/>
          <w:szCs w:val="26"/>
        </w:rPr>
        <w:t>3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года </w:t>
      </w:r>
      <w:r w:rsidR="00516B14" w:rsidRPr="000D53FE">
        <w:rPr>
          <w:rFonts w:ascii="PT Astra Serif" w:eastAsiaTheme="minorEastAsia" w:hAnsi="PT Astra Serif" w:cs="Times New Roman"/>
          <w:sz w:val="26"/>
          <w:szCs w:val="26"/>
        </w:rPr>
        <w:t>в соответствии с бюджетным законодательством принимались оперативные решения</w:t>
      </w:r>
      <w:r w:rsidR="008E7FBF" w:rsidRPr="000D53FE">
        <w:rPr>
          <w:rFonts w:ascii="PT Astra Serif" w:eastAsiaTheme="minorEastAsia" w:hAnsi="PT Astra Serif" w:cs="Times New Roman"/>
          <w:sz w:val="26"/>
          <w:szCs w:val="26"/>
        </w:rPr>
        <w:t xml:space="preserve"> по внесению изменений в сводную бюджетную роспись бюджета города Югорска на 202</w:t>
      </w:r>
      <w:r w:rsidR="00C944CD">
        <w:rPr>
          <w:rFonts w:ascii="PT Astra Serif" w:eastAsiaTheme="minorEastAsia" w:hAnsi="PT Astra Serif" w:cs="Times New Roman"/>
          <w:sz w:val="26"/>
          <w:szCs w:val="26"/>
        </w:rPr>
        <w:t>3</w:t>
      </w:r>
      <w:r w:rsidR="008E7FBF"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год и на плановый период 202</w:t>
      </w:r>
      <w:r w:rsidR="00C944CD">
        <w:rPr>
          <w:rFonts w:ascii="PT Astra Serif" w:eastAsiaTheme="minorEastAsia" w:hAnsi="PT Astra Serif" w:cs="Times New Roman"/>
          <w:sz w:val="26"/>
          <w:szCs w:val="26"/>
        </w:rPr>
        <w:t>4</w:t>
      </w:r>
      <w:r w:rsidR="008E7FBF" w:rsidRPr="000D53FE">
        <w:rPr>
          <w:rFonts w:ascii="PT Astra Serif" w:eastAsiaTheme="minorEastAsia" w:hAnsi="PT Astra Serif" w:cs="Times New Roman"/>
          <w:sz w:val="26"/>
          <w:szCs w:val="26"/>
        </w:rPr>
        <w:t xml:space="preserve"> и 202</w:t>
      </w:r>
      <w:r w:rsidR="00C944CD">
        <w:rPr>
          <w:rFonts w:ascii="PT Astra Serif" w:eastAsiaTheme="minorEastAsia" w:hAnsi="PT Astra Serif" w:cs="Times New Roman"/>
          <w:sz w:val="26"/>
          <w:szCs w:val="26"/>
        </w:rPr>
        <w:t>5</w:t>
      </w:r>
      <w:r w:rsidR="008E7FBF" w:rsidRPr="000D53FE">
        <w:rPr>
          <w:rFonts w:ascii="PT Astra Serif" w:eastAsiaTheme="minorEastAsia" w:hAnsi="PT Astra Serif" w:cs="Times New Roman"/>
          <w:sz w:val="26"/>
          <w:szCs w:val="26"/>
        </w:rPr>
        <w:t xml:space="preserve"> </w:t>
      </w:r>
      <w:r w:rsidR="00800E69">
        <w:rPr>
          <w:rFonts w:ascii="PT Astra Serif" w:eastAsiaTheme="minorEastAsia" w:hAnsi="PT Astra Serif" w:cs="Times New Roman"/>
          <w:sz w:val="26"/>
          <w:szCs w:val="26"/>
        </w:rPr>
        <w:t>годов без внесения изменений в р</w:t>
      </w:r>
      <w:r w:rsidR="008E7FBF" w:rsidRPr="000D53FE">
        <w:rPr>
          <w:rFonts w:ascii="PT Astra Serif" w:eastAsiaTheme="minorEastAsia" w:hAnsi="PT Astra Serif" w:cs="Times New Roman"/>
          <w:sz w:val="26"/>
          <w:szCs w:val="26"/>
        </w:rPr>
        <w:t>ешение о бюджете, позволяющие реализовывать мероприятия по финансированию приоритетных направлений.</w:t>
      </w:r>
      <w:r w:rsidR="00C9168B" w:rsidRPr="000D53FE">
        <w:rPr>
          <w:rFonts w:ascii="PT Astra Serif" w:eastAsiaTheme="minorEastAsia" w:hAnsi="PT Astra Serif" w:cs="Times New Roman"/>
          <w:sz w:val="26"/>
          <w:szCs w:val="26"/>
        </w:rPr>
        <w:t xml:space="preserve"> Всего в течение года было внесено </w:t>
      </w:r>
      <w:r w:rsidR="005D48DE">
        <w:rPr>
          <w:rFonts w:ascii="PT Astra Serif" w:eastAsiaTheme="minorEastAsia" w:hAnsi="PT Astra Serif" w:cs="Times New Roman"/>
          <w:sz w:val="26"/>
          <w:szCs w:val="26"/>
        </w:rPr>
        <w:t>539</w:t>
      </w:r>
      <w:r w:rsidR="00C9168B" w:rsidRPr="000D53FE">
        <w:rPr>
          <w:rFonts w:ascii="PT Astra Serif" w:eastAsiaTheme="minorEastAsia" w:hAnsi="PT Astra Serif" w:cs="Times New Roman"/>
          <w:sz w:val="26"/>
          <w:szCs w:val="26"/>
        </w:rPr>
        <w:t xml:space="preserve"> изменений в показатели сводной бюджетной росписи бюджета города Югорска на 202</w:t>
      </w:r>
      <w:r w:rsidR="000D2E4A">
        <w:rPr>
          <w:rFonts w:ascii="PT Astra Serif" w:eastAsiaTheme="minorEastAsia" w:hAnsi="PT Astra Serif" w:cs="Times New Roman"/>
          <w:sz w:val="26"/>
          <w:szCs w:val="26"/>
        </w:rPr>
        <w:t>3</w:t>
      </w:r>
      <w:r w:rsidR="00C9168B"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год и на плановый период 202</w:t>
      </w:r>
      <w:r w:rsidR="000D2E4A">
        <w:rPr>
          <w:rFonts w:ascii="PT Astra Serif" w:eastAsiaTheme="minorEastAsia" w:hAnsi="PT Astra Serif" w:cs="Times New Roman"/>
          <w:sz w:val="26"/>
          <w:szCs w:val="26"/>
        </w:rPr>
        <w:t>4</w:t>
      </w:r>
      <w:r w:rsidR="00C9168B" w:rsidRPr="000D53FE">
        <w:rPr>
          <w:rFonts w:ascii="PT Astra Serif" w:eastAsiaTheme="minorEastAsia" w:hAnsi="PT Astra Serif" w:cs="Times New Roman"/>
          <w:sz w:val="26"/>
          <w:szCs w:val="26"/>
        </w:rPr>
        <w:t xml:space="preserve"> и 202</w:t>
      </w:r>
      <w:r w:rsidR="000D2E4A">
        <w:rPr>
          <w:rFonts w:ascii="PT Astra Serif" w:eastAsiaTheme="minorEastAsia" w:hAnsi="PT Astra Serif" w:cs="Times New Roman"/>
          <w:sz w:val="26"/>
          <w:szCs w:val="26"/>
        </w:rPr>
        <w:t>5</w:t>
      </w:r>
      <w:r w:rsidR="00C9168B"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годов (в 202</w:t>
      </w:r>
      <w:r w:rsidR="004B1723">
        <w:rPr>
          <w:rFonts w:ascii="PT Astra Serif" w:eastAsiaTheme="minorEastAsia" w:hAnsi="PT Astra Serif" w:cs="Times New Roman"/>
          <w:sz w:val="26"/>
          <w:szCs w:val="26"/>
        </w:rPr>
        <w:t>2</w:t>
      </w:r>
      <w:r w:rsidR="00C9168B"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году было внесено </w:t>
      </w:r>
      <w:r w:rsidR="004B1723">
        <w:rPr>
          <w:rFonts w:ascii="PT Astra Serif" w:eastAsiaTheme="minorEastAsia" w:hAnsi="PT Astra Serif" w:cs="Times New Roman"/>
          <w:sz w:val="26"/>
          <w:szCs w:val="26"/>
        </w:rPr>
        <w:t>519</w:t>
      </w:r>
      <w:r w:rsidR="00C9168B" w:rsidRPr="000D53FE">
        <w:rPr>
          <w:rFonts w:ascii="PT Astra Serif" w:eastAsiaTheme="minorEastAsia" w:hAnsi="PT Astra Serif" w:cs="Times New Roman"/>
          <w:sz w:val="26"/>
          <w:szCs w:val="26"/>
        </w:rPr>
        <w:t xml:space="preserve"> изменений).</w:t>
      </w:r>
    </w:p>
    <w:p w:rsidR="00F77EC3" w:rsidRPr="000D53FE" w:rsidRDefault="00F77EC3" w:rsidP="00F77EC3">
      <w:pPr>
        <w:pStyle w:val="ConsPlusNormal"/>
        <w:spacing w:line="276" w:lineRule="auto"/>
        <w:ind w:firstLine="709"/>
        <w:jc w:val="both"/>
        <w:rPr>
          <w:rFonts w:ascii="PT Astra Serif" w:eastAsiaTheme="minorEastAsia" w:hAnsi="PT Astra Serif" w:cs="Times New Roman"/>
          <w:b/>
          <w:i/>
          <w:sz w:val="26"/>
          <w:szCs w:val="26"/>
        </w:rPr>
      </w:pPr>
    </w:p>
    <w:p w:rsidR="00EE1D0A" w:rsidRDefault="00F32B45" w:rsidP="00F77EC3">
      <w:pPr>
        <w:pStyle w:val="ConsPlusNormal"/>
        <w:spacing w:line="276" w:lineRule="auto"/>
        <w:ind w:firstLine="709"/>
        <w:jc w:val="center"/>
        <w:rPr>
          <w:rFonts w:ascii="PT Astra Serif" w:eastAsiaTheme="minorEastAsia" w:hAnsi="PT Astra Serif" w:cs="Times New Roman"/>
          <w:b/>
          <w:i/>
          <w:sz w:val="26"/>
          <w:szCs w:val="26"/>
        </w:rPr>
      </w:pPr>
      <w:r w:rsidRPr="000D53FE">
        <w:rPr>
          <w:rFonts w:ascii="PT Astra Serif" w:eastAsiaTheme="minorEastAsia" w:hAnsi="PT Astra Serif" w:cs="Times New Roman"/>
          <w:b/>
          <w:i/>
          <w:sz w:val="26"/>
          <w:szCs w:val="26"/>
        </w:rPr>
        <w:t>Краткая характеристика исполнения бюджета города Югорска</w:t>
      </w:r>
    </w:p>
    <w:p w:rsidR="00966DF2" w:rsidRDefault="00F32B45" w:rsidP="00F77EC3">
      <w:pPr>
        <w:pStyle w:val="ConsPlusNormal"/>
        <w:spacing w:line="276" w:lineRule="auto"/>
        <w:ind w:firstLine="709"/>
        <w:jc w:val="center"/>
        <w:rPr>
          <w:rFonts w:ascii="PT Astra Serif" w:eastAsiaTheme="minorEastAsia" w:hAnsi="PT Astra Serif" w:cs="Times New Roman"/>
          <w:b/>
          <w:i/>
          <w:sz w:val="26"/>
          <w:szCs w:val="26"/>
        </w:rPr>
      </w:pPr>
      <w:r w:rsidRPr="000D53FE">
        <w:rPr>
          <w:rFonts w:ascii="PT Astra Serif" w:eastAsiaTheme="minorEastAsia" w:hAnsi="PT Astra Serif" w:cs="Times New Roman"/>
          <w:b/>
          <w:i/>
          <w:sz w:val="26"/>
          <w:szCs w:val="26"/>
        </w:rPr>
        <w:t>за 202</w:t>
      </w:r>
      <w:r w:rsidR="005D48DE">
        <w:rPr>
          <w:rFonts w:ascii="PT Astra Serif" w:eastAsiaTheme="minorEastAsia" w:hAnsi="PT Astra Serif" w:cs="Times New Roman"/>
          <w:b/>
          <w:i/>
          <w:sz w:val="26"/>
          <w:szCs w:val="26"/>
        </w:rPr>
        <w:t>3</w:t>
      </w:r>
      <w:r w:rsidRPr="000D53FE">
        <w:rPr>
          <w:rFonts w:ascii="PT Astra Serif" w:eastAsiaTheme="minorEastAsia" w:hAnsi="PT Astra Serif" w:cs="Times New Roman"/>
          <w:b/>
          <w:i/>
          <w:sz w:val="26"/>
          <w:szCs w:val="26"/>
        </w:rPr>
        <w:t xml:space="preserve"> год</w:t>
      </w:r>
    </w:p>
    <w:p w:rsidR="00F77EC3" w:rsidRPr="000D53FE" w:rsidRDefault="00F77EC3" w:rsidP="00F77EC3">
      <w:pPr>
        <w:pStyle w:val="ConsPlusNormal"/>
        <w:spacing w:line="276" w:lineRule="auto"/>
        <w:ind w:firstLine="709"/>
        <w:jc w:val="center"/>
        <w:rPr>
          <w:rFonts w:ascii="PT Astra Serif" w:eastAsiaTheme="minorEastAsia" w:hAnsi="PT Astra Serif" w:cs="Times New Roman"/>
          <w:b/>
          <w:i/>
          <w:sz w:val="26"/>
          <w:szCs w:val="26"/>
        </w:rPr>
      </w:pPr>
    </w:p>
    <w:p w:rsidR="00D742DE" w:rsidRPr="000D53FE" w:rsidRDefault="00516B14" w:rsidP="00F77EC3">
      <w:pPr>
        <w:pStyle w:val="ConsPlusNormal"/>
        <w:spacing w:line="276" w:lineRule="auto"/>
        <w:ind w:firstLine="709"/>
        <w:jc w:val="both"/>
        <w:rPr>
          <w:rFonts w:ascii="PT Astra Serif" w:eastAsiaTheme="minorEastAsia" w:hAnsi="PT Astra Serif" w:cs="Times New Roman"/>
          <w:sz w:val="26"/>
          <w:szCs w:val="26"/>
        </w:rPr>
      </w:pPr>
      <w:r w:rsidRPr="000D53FE">
        <w:rPr>
          <w:rFonts w:ascii="PT Astra Serif" w:eastAsiaTheme="minorEastAsia" w:hAnsi="PT Astra Serif" w:cs="Times New Roman"/>
          <w:b/>
          <w:i/>
          <w:sz w:val="26"/>
          <w:szCs w:val="26"/>
        </w:rPr>
        <w:t xml:space="preserve"> </w:t>
      </w:r>
      <w:proofErr w:type="gramStart"/>
      <w:r w:rsidR="00D742DE" w:rsidRPr="000D53FE">
        <w:rPr>
          <w:rFonts w:ascii="PT Astra Serif" w:eastAsiaTheme="minorEastAsia" w:hAnsi="PT Astra Serif" w:cs="Times New Roman"/>
          <w:sz w:val="26"/>
          <w:szCs w:val="26"/>
        </w:rPr>
        <w:t>Исполнение бюджета города Югорска в 202</w:t>
      </w:r>
      <w:r w:rsidR="003E25CB">
        <w:rPr>
          <w:rFonts w:ascii="PT Astra Serif" w:eastAsiaTheme="minorEastAsia" w:hAnsi="PT Astra Serif" w:cs="Times New Roman"/>
          <w:sz w:val="26"/>
          <w:szCs w:val="26"/>
        </w:rPr>
        <w:t>3</w:t>
      </w:r>
      <w:r w:rsidR="00D742DE"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году осуществлялось в соответствии с принятыми в городе </w:t>
      </w:r>
      <w:proofErr w:type="spellStart"/>
      <w:r w:rsidR="00D742DE" w:rsidRPr="000D53FE">
        <w:rPr>
          <w:rFonts w:ascii="PT Astra Serif" w:eastAsiaTheme="minorEastAsia" w:hAnsi="PT Astra Serif" w:cs="Times New Roman"/>
          <w:sz w:val="26"/>
          <w:szCs w:val="26"/>
        </w:rPr>
        <w:t>Югорске</w:t>
      </w:r>
      <w:proofErr w:type="spellEnd"/>
      <w:r w:rsidR="00D742DE" w:rsidRPr="000D53FE">
        <w:rPr>
          <w:rFonts w:ascii="PT Astra Serif" w:eastAsiaTheme="minorEastAsia" w:hAnsi="PT Astra Serif" w:cs="Times New Roman"/>
          <w:sz w:val="26"/>
          <w:szCs w:val="26"/>
        </w:rPr>
        <w:t xml:space="preserve"> приоритетами налоговой и бюджетной политики на 202</w:t>
      </w:r>
      <w:r w:rsidR="003E25CB">
        <w:rPr>
          <w:rFonts w:ascii="PT Astra Serif" w:eastAsiaTheme="minorEastAsia" w:hAnsi="PT Astra Serif" w:cs="Times New Roman"/>
          <w:sz w:val="26"/>
          <w:szCs w:val="26"/>
        </w:rPr>
        <w:t>3 год и на плановый период 2024</w:t>
      </w:r>
      <w:r w:rsidR="00D742DE" w:rsidRPr="000D53FE">
        <w:rPr>
          <w:rFonts w:ascii="PT Astra Serif" w:eastAsiaTheme="minorEastAsia" w:hAnsi="PT Astra Serif" w:cs="Times New Roman"/>
          <w:sz w:val="26"/>
          <w:szCs w:val="26"/>
        </w:rPr>
        <w:t xml:space="preserve"> и 202</w:t>
      </w:r>
      <w:r w:rsidR="003E25CB">
        <w:rPr>
          <w:rFonts w:ascii="PT Astra Serif" w:eastAsiaTheme="minorEastAsia" w:hAnsi="PT Astra Serif" w:cs="Times New Roman"/>
          <w:sz w:val="26"/>
          <w:szCs w:val="26"/>
        </w:rPr>
        <w:t>5</w:t>
      </w:r>
      <w:r w:rsidR="00D742DE"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годов, которые ориентированы на обеспечение финансовой устойчивости бюджетной системы города Югорска, участие в реализации региональных проектов,</w:t>
      </w:r>
      <w:r w:rsidR="00800E69">
        <w:rPr>
          <w:rFonts w:ascii="PT Astra Serif" w:eastAsiaTheme="minorEastAsia" w:hAnsi="PT Astra Serif" w:cs="Times New Roman"/>
          <w:sz w:val="26"/>
          <w:szCs w:val="26"/>
        </w:rPr>
        <w:t xml:space="preserve"> реализацию муниципальных программ города Югорска,</w:t>
      </w:r>
      <w:r w:rsidR="00D742DE" w:rsidRPr="000D53FE">
        <w:rPr>
          <w:rFonts w:ascii="PT Astra Serif" w:eastAsiaTheme="minorEastAsia" w:hAnsi="PT Astra Serif" w:cs="Times New Roman"/>
          <w:sz w:val="26"/>
          <w:szCs w:val="26"/>
        </w:rPr>
        <w:t xml:space="preserve"> охватывающих ключевые направления социально – экономического развития города Югорска.  </w:t>
      </w:r>
      <w:proofErr w:type="gramEnd"/>
    </w:p>
    <w:p w:rsidR="00B0478A" w:rsidRDefault="00D742DE" w:rsidP="00F77EC3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0D53FE">
        <w:rPr>
          <w:rFonts w:ascii="PT Astra Serif" w:hAnsi="PT Astra Serif"/>
          <w:sz w:val="26"/>
          <w:szCs w:val="26"/>
        </w:rPr>
        <w:lastRenderedPageBreak/>
        <w:t>Первоначально утвержденные параметр</w:t>
      </w:r>
      <w:r w:rsidR="003E25CB">
        <w:rPr>
          <w:rFonts w:ascii="PT Astra Serif" w:hAnsi="PT Astra Serif"/>
          <w:sz w:val="26"/>
          <w:szCs w:val="26"/>
        </w:rPr>
        <w:t>ы бюджета города Югорска на 2023</w:t>
      </w:r>
      <w:r w:rsidR="00B0478A">
        <w:rPr>
          <w:rFonts w:ascii="PT Astra Serif" w:hAnsi="PT Astra Serif"/>
          <w:sz w:val="26"/>
          <w:szCs w:val="26"/>
        </w:rPr>
        <w:t xml:space="preserve"> год уточнены 3</w:t>
      </w:r>
      <w:r w:rsidRPr="000D53FE">
        <w:rPr>
          <w:rFonts w:ascii="PT Astra Serif" w:hAnsi="PT Astra Serif"/>
          <w:sz w:val="26"/>
          <w:szCs w:val="26"/>
        </w:rPr>
        <w:t xml:space="preserve"> раза решениями Думы города Югорска «О внесении изменений в решение Думы города Югорска от 2</w:t>
      </w:r>
      <w:r w:rsidR="003E25CB">
        <w:rPr>
          <w:rFonts w:ascii="PT Astra Serif" w:hAnsi="PT Astra Serif"/>
          <w:sz w:val="26"/>
          <w:szCs w:val="26"/>
        </w:rPr>
        <w:t>0</w:t>
      </w:r>
      <w:r w:rsidRPr="000D53FE">
        <w:rPr>
          <w:rFonts w:ascii="PT Astra Serif" w:hAnsi="PT Astra Serif"/>
          <w:sz w:val="26"/>
          <w:szCs w:val="26"/>
        </w:rPr>
        <w:t>.12.202</w:t>
      </w:r>
      <w:r w:rsidR="003E25CB">
        <w:rPr>
          <w:rFonts w:ascii="PT Astra Serif" w:hAnsi="PT Astra Serif"/>
          <w:sz w:val="26"/>
          <w:szCs w:val="26"/>
        </w:rPr>
        <w:t>2</w:t>
      </w:r>
      <w:r w:rsidRPr="000D53FE">
        <w:rPr>
          <w:rFonts w:ascii="PT Astra Serif" w:hAnsi="PT Astra Serif"/>
          <w:sz w:val="26"/>
          <w:szCs w:val="26"/>
        </w:rPr>
        <w:t xml:space="preserve"> № 1</w:t>
      </w:r>
      <w:r w:rsidR="003E25CB">
        <w:rPr>
          <w:rFonts w:ascii="PT Astra Serif" w:hAnsi="PT Astra Serif"/>
          <w:sz w:val="26"/>
          <w:szCs w:val="26"/>
        </w:rPr>
        <w:t>28</w:t>
      </w:r>
      <w:r w:rsidRPr="000D53FE">
        <w:rPr>
          <w:rFonts w:ascii="PT Astra Serif" w:hAnsi="PT Astra Serif"/>
          <w:sz w:val="26"/>
          <w:szCs w:val="26"/>
        </w:rPr>
        <w:t xml:space="preserve"> «О бюджете города Югорска на 202</w:t>
      </w:r>
      <w:r w:rsidR="003E25CB">
        <w:rPr>
          <w:rFonts w:ascii="PT Astra Serif" w:hAnsi="PT Astra Serif"/>
          <w:sz w:val="26"/>
          <w:szCs w:val="26"/>
        </w:rPr>
        <w:t>3 год и на плановый период 2024</w:t>
      </w:r>
      <w:r w:rsidRPr="000D53FE">
        <w:rPr>
          <w:rFonts w:ascii="PT Astra Serif" w:hAnsi="PT Astra Serif"/>
          <w:sz w:val="26"/>
          <w:szCs w:val="26"/>
        </w:rPr>
        <w:t xml:space="preserve"> и 202</w:t>
      </w:r>
      <w:r w:rsidR="003E25CB">
        <w:rPr>
          <w:rFonts w:ascii="PT Astra Serif" w:hAnsi="PT Astra Serif"/>
          <w:sz w:val="26"/>
          <w:szCs w:val="26"/>
        </w:rPr>
        <w:t>4</w:t>
      </w:r>
      <w:r w:rsidRPr="000D53FE">
        <w:rPr>
          <w:rFonts w:ascii="PT Astra Serif" w:hAnsi="PT Astra Serif"/>
          <w:sz w:val="26"/>
          <w:szCs w:val="26"/>
        </w:rPr>
        <w:t xml:space="preserve"> годов» от </w:t>
      </w:r>
      <w:r w:rsidR="00B0478A">
        <w:rPr>
          <w:rFonts w:ascii="PT Astra Serif" w:hAnsi="PT Astra Serif"/>
          <w:sz w:val="26"/>
          <w:szCs w:val="26"/>
        </w:rPr>
        <w:t>25</w:t>
      </w:r>
      <w:r w:rsidRPr="000D53FE">
        <w:rPr>
          <w:rFonts w:ascii="PT Astra Serif" w:hAnsi="PT Astra Serif"/>
          <w:sz w:val="26"/>
          <w:szCs w:val="26"/>
        </w:rPr>
        <w:t>.0</w:t>
      </w:r>
      <w:r w:rsidR="00B0478A">
        <w:rPr>
          <w:rFonts w:ascii="PT Astra Serif" w:hAnsi="PT Astra Serif"/>
          <w:sz w:val="26"/>
          <w:szCs w:val="26"/>
        </w:rPr>
        <w:t>4</w:t>
      </w:r>
      <w:r w:rsidRPr="000D53FE">
        <w:rPr>
          <w:rFonts w:ascii="PT Astra Serif" w:hAnsi="PT Astra Serif"/>
          <w:sz w:val="26"/>
          <w:szCs w:val="26"/>
        </w:rPr>
        <w:t>.202</w:t>
      </w:r>
      <w:r w:rsidR="00B0478A">
        <w:rPr>
          <w:rFonts w:ascii="PT Astra Serif" w:hAnsi="PT Astra Serif"/>
          <w:sz w:val="26"/>
          <w:szCs w:val="26"/>
        </w:rPr>
        <w:t>3</w:t>
      </w:r>
      <w:r w:rsidRPr="000D53FE">
        <w:rPr>
          <w:rFonts w:ascii="PT Astra Serif" w:hAnsi="PT Astra Serif"/>
          <w:sz w:val="26"/>
          <w:szCs w:val="26"/>
        </w:rPr>
        <w:t xml:space="preserve"> № </w:t>
      </w:r>
      <w:r w:rsidR="00B0478A">
        <w:rPr>
          <w:rFonts w:ascii="PT Astra Serif" w:hAnsi="PT Astra Serif"/>
          <w:sz w:val="26"/>
          <w:szCs w:val="26"/>
        </w:rPr>
        <w:t>32</w:t>
      </w:r>
      <w:r w:rsidRPr="000D53FE">
        <w:rPr>
          <w:rFonts w:ascii="PT Astra Serif" w:hAnsi="PT Astra Serif"/>
          <w:sz w:val="26"/>
          <w:szCs w:val="26"/>
        </w:rPr>
        <w:t xml:space="preserve">, от </w:t>
      </w:r>
      <w:r w:rsidR="00B0478A">
        <w:rPr>
          <w:rFonts w:ascii="PT Astra Serif" w:hAnsi="PT Astra Serif"/>
          <w:sz w:val="26"/>
          <w:szCs w:val="26"/>
        </w:rPr>
        <w:t>17</w:t>
      </w:r>
      <w:r w:rsidRPr="000D53FE">
        <w:rPr>
          <w:rFonts w:ascii="PT Astra Serif" w:hAnsi="PT Astra Serif"/>
          <w:sz w:val="26"/>
          <w:szCs w:val="26"/>
        </w:rPr>
        <w:t>.10.202</w:t>
      </w:r>
      <w:r w:rsidR="00B0478A">
        <w:rPr>
          <w:rFonts w:ascii="PT Astra Serif" w:hAnsi="PT Astra Serif"/>
          <w:sz w:val="26"/>
          <w:szCs w:val="26"/>
        </w:rPr>
        <w:t>3</w:t>
      </w:r>
      <w:r w:rsidRPr="000D53FE">
        <w:rPr>
          <w:rFonts w:ascii="PT Astra Serif" w:hAnsi="PT Astra Serif"/>
          <w:sz w:val="26"/>
          <w:szCs w:val="26"/>
        </w:rPr>
        <w:t xml:space="preserve"> № </w:t>
      </w:r>
      <w:r w:rsidR="00B0478A">
        <w:rPr>
          <w:rFonts w:ascii="PT Astra Serif" w:hAnsi="PT Astra Serif"/>
          <w:sz w:val="26"/>
          <w:szCs w:val="26"/>
        </w:rPr>
        <w:t>78</w:t>
      </w:r>
      <w:r w:rsidRPr="000D53FE">
        <w:rPr>
          <w:rFonts w:ascii="PT Astra Serif" w:hAnsi="PT Astra Serif"/>
          <w:sz w:val="26"/>
          <w:szCs w:val="26"/>
        </w:rPr>
        <w:t xml:space="preserve">, от </w:t>
      </w:r>
      <w:r w:rsidR="00B0478A">
        <w:rPr>
          <w:rFonts w:ascii="PT Astra Serif" w:hAnsi="PT Astra Serif"/>
          <w:sz w:val="26"/>
          <w:szCs w:val="26"/>
        </w:rPr>
        <w:t>19</w:t>
      </w:r>
      <w:r w:rsidRPr="000D53FE">
        <w:rPr>
          <w:rFonts w:ascii="PT Astra Serif" w:hAnsi="PT Astra Serif"/>
          <w:sz w:val="26"/>
          <w:szCs w:val="26"/>
        </w:rPr>
        <w:t>.1</w:t>
      </w:r>
      <w:r w:rsidR="00B0478A">
        <w:rPr>
          <w:rFonts w:ascii="PT Astra Serif" w:hAnsi="PT Astra Serif"/>
          <w:sz w:val="26"/>
          <w:szCs w:val="26"/>
        </w:rPr>
        <w:t>2</w:t>
      </w:r>
      <w:r w:rsidRPr="000D53FE">
        <w:rPr>
          <w:rFonts w:ascii="PT Astra Serif" w:hAnsi="PT Astra Serif"/>
          <w:sz w:val="26"/>
          <w:szCs w:val="26"/>
        </w:rPr>
        <w:t>.202</w:t>
      </w:r>
      <w:r w:rsidR="00B0478A">
        <w:rPr>
          <w:rFonts w:ascii="PT Astra Serif" w:hAnsi="PT Astra Serif"/>
          <w:sz w:val="26"/>
          <w:szCs w:val="26"/>
        </w:rPr>
        <w:t>3</w:t>
      </w:r>
      <w:r w:rsidRPr="000D53FE">
        <w:rPr>
          <w:rFonts w:ascii="PT Astra Serif" w:hAnsi="PT Astra Serif"/>
          <w:sz w:val="26"/>
          <w:szCs w:val="26"/>
        </w:rPr>
        <w:t xml:space="preserve"> № </w:t>
      </w:r>
      <w:r w:rsidR="00B0478A">
        <w:rPr>
          <w:rFonts w:ascii="PT Astra Serif" w:hAnsi="PT Astra Serif"/>
          <w:sz w:val="26"/>
          <w:szCs w:val="26"/>
        </w:rPr>
        <w:t>96</w:t>
      </w:r>
      <w:r w:rsidRPr="000D53FE">
        <w:rPr>
          <w:rFonts w:ascii="PT Astra Serif" w:hAnsi="PT Astra Serif"/>
          <w:sz w:val="26"/>
          <w:szCs w:val="26"/>
        </w:rPr>
        <w:t xml:space="preserve">, вследствие </w:t>
      </w:r>
      <w:r w:rsidR="00B0478A">
        <w:rPr>
          <w:rFonts w:ascii="PT Astra Serif" w:hAnsi="PT Astra Serif"/>
          <w:sz w:val="26"/>
          <w:szCs w:val="26"/>
        </w:rPr>
        <w:t>этого:</w:t>
      </w:r>
      <w:proofErr w:type="gramEnd"/>
    </w:p>
    <w:p w:rsidR="00B0478A" w:rsidRDefault="00B0478A" w:rsidP="00F77EC3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D742DE" w:rsidRPr="000D53FE">
        <w:rPr>
          <w:rFonts w:ascii="PT Astra Serif" w:hAnsi="PT Astra Serif"/>
          <w:sz w:val="26"/>
          <w:szCs w:val="26"/>
        </w:rPr>
        <w:t xml:space="preserve">доходы увеличены на </w:t>
      </w:r>
      <w:r w:rsidR="00B2491B">
        <w:rPr>
          <w:rFonts w:ascii="PT Astra Serif" w:hAnsi="PT Astra Serif"/>
          <w:sz w:val="26"/>
          <w:szCs w:val="26"/>
        </w:rPr>
        <w:t>1 156 984,1</w:t>
      </w:r>
      <w:r w:rsidR="00D742DE" w:rsidRPr="000D53FE">
        <w:rPr>
          <w:rFonts w:ascii="PT Astra Serif" w:hAnsi="PT Astra Serif"/>
          <w:sz w:val="26"/>
          <w:szCs w:val="26"/>
        </w:rPr>
        <w:t xml:space="preserve"> тыс. рублей,</w:t>
      </w:r>
    </w:p>
    <w:p w:rsidR="00B0478A" w:rsidRDefault="00B0478A" w:rsidP="00F77EC3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</w:t>
      </w:r>
      <w:r w:rsidR="00D742DE" w:rsidRPr="000D53FE">
        <w:rPr>
          <w:rFonts w:ascii="PT Astra Serif" w:hAnsi="PT Astra Serif"/>
          <w:sz w:val="26"/>
          <w:szCs w:val="26"/>
        </w:rPr>
        <w:t xml:space="preserve"> расходы увеличены на </w:t>
      </w:r>
      <w:r w:rsidR="00B2491B">
        <w:rPr>
          <w:rFonts w:ascii="PT Astra Serif" w:hAnsi="PT Astra Serif"/>
          <w:sz w:val="26"/>
          <w:szCs w:val="26"/>
        </w:rPr>
        <w:t>1 147 657,3</w:t>
      </w:r>
      <w:r w:rsidR="00D742DE" w:rsidRPr="000D53FE">
        <w:rPr>
          <w:rFonts w:ascii="PT Astra Serif" w:hAnsi="PT Astra Serif"/>
          <w:sz w:val="26"/>
          <w:szCs w:val="26"/>
        </w:rPr>
        <w:t xml:space="preserve"> тыс. рублей, </w:t>
      </w:r>
    </w:p>
    <w:p w:rsidR="00D742DE" w:rsidRDefault="00B0478A" w:rsidP="00F77EC3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D742DE" w:rsidRPr="000D53FE">
        <w:rPr>
          <w:rFonts w:ascii="PT Astra Serif" w:hAnsi="PT Astra Serif"/>
          <w:sz w:val="26"/>
          <w:szCs w:val="26"/>
        </w:rPr>
        <w:t xml:space="preserve">дефицит бюджета сократился на </w:t>
      </w:r>
      <w:r w:rsidR="00B2491B">
        <w:rPr>
          <w:rFonts w:ascii="PT Astra Serif" w:hAnsi="PT Astra Serif"/>
          <w:sz w:val="26"/>
          <w:szCs w:val="26"/>
        </w:rPr>
        <w:t>9 326,8</w:t>
      </w:r>
      <w:r w:rsidR="00D742DE" w:rsidRPr="000D53FE">
        <w:rPr>
          <w:rFonts w:ascii="PT Astra Serif" w:hAnsi="PT Astra Serif"/>
          <w:sz w:val="26"/>
          <w:szCs w:val="26"/>
        </w:rPr>
        <w:t xml:space="preserve"> тыс. рублей.</w:t>
      </w:r>
    </w:p>
    <w:p w:rsidR="00551A83" w:rsidRDefault="00551A83" w:rsidP="00F77EC3">
      <w:pPr>
        <w:spacing w:after="0"/>
        <w:ind w:firstLine="709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Таблица 1</w:t>
      </w:r>
    </w:p>
    <w:p w:rsidR="00F77EC3" w:rsidRDefault="00F77EC3" w:rsidP="00F77EC3">
      <w:pPr>
        <w:spacing w:after="0"/>
        <w:ind w:firstLine="709"/>
        <w:jc w:val="right"/>
        <w:rPr>
          <w:rFonts w:ascii="PT Astra Serif" w:hAnsi="PT Astra Serif"/>
          <w:sz w:val="26"/>
          <w:szCs w:val="26"/>
        </w:rPr>
      </w:pPr>
    </w:p>
    <w:p w:rsidR="00D742DE" w:rsidRPr="000D53FE" w:rsidRDefault="00D742DE" w:rsidP="00F77EC3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  <w:r w:rsidRPr="000D53FE">
        <w:rPr>
          <w:rFonts w:ascii="PT Astra Serif" w:hAnsi="PT Astra Serif"/>
          <w:b/>
          <w:sz w:val="26"/>
          <w:szCs w:val="26"/>
        </w:rPr>
        <w:t>Изменение параметров бюджета города Югорска в 202</w:t>
      </w:r>
      <w:r w:rsidR="006D5C6D">
        <w:rPr>
          <w:rFonts w:ascii="PT Astra Serif" w:hAnsi="PT Astra Serif"/>
          <w:b/>
          <w:sz w:val="26"/>
          <w:szCs w:val="26"/>
        </w:rPr>
        <w:t>3</w:t>
      </w:r>
      <w:r w:rsidRPr="000D53FE">
        <w:rPr>
          <w:rFonts w:ascii="PT Astra Serif" w:hAnsi="PT Astra Serif"/>
          <w:b/>
          <w:sz w:val="26"/>
          <w:szCs w:val="26"/>
        </w:rPr>
        <w:t xml:space="preserve"> году</w:t>
      </w:r>
    </w:p>
    <w:p w:rsidR="00D742DE" w:rsidRPr="000D53FE" w:rsidRDefault="00D742DE" w:rsidP="00F77EC3">
      <w:pPr>
        <w:spacing w:after="0"/>
        <w:jc w:val="right"/>
        <w:rPr>
          <w:rFonts w:ascii="PT Astra Serif" w:hAnsi="PT Astra Serif"/>
        </w:rPr>
      </w:pPr>
      <w:r w:rsidRPr="000D53FE">
        <w:rPr>
          <w:rFonts w:ascii="PT Astra Serif" w:hAnsi="PT Astra Serif"/>
        </w:rPr>
        <w:t>тыс. рублей</w:t>
      </w:r>
    </w:p>
    <w:tbl>
      <w:tblPr>
        <w:tblStyle w:val="af0"/>
        <w:tblW w:w="10031" w:type="dxa"/>
        <w:tblLook w:val="04A0" w:firstRow="1" w:lastRow="0" w:firstColumn="1" w:lastColumn="0" w:noHBand="0" w:noVBand="1"/>
      </w:tblPr>
      <w:tblGrid>
        <w:gridCol w:w="4786"/>
        <w:gridCol w:w="1701"/>
        <w:gridCol w:w="1701"/>
        <w:gridCol w:w="1843"/>
      </w:tblGrid>
      <w:tr w:rsidR="00D742DE" w:rsidRPr="000D53FE" w:rsidTr="00636837">
        <w:trPr>
          <w:trHeight w:val="529"/>
          <w:tblHeader/>
        </w:trPr>
        <w:tc>
          <w:tcPr>
            <w:tcW w:w="4786" w:type="dxa"/>
            <w:vAlign w:val="center"/>
          </w:tcPr>
          <w:p w:rsidR="00D742DE" w:rsidRPr="000D53FE" w:rsidRDefault="00D742DE" w:rsidP="00F77EC3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0D53FE">
              <w:rPr>
                <w:rFonts w:ascii="PT Astra Serif" w:hAnsi="PT Astra Serif"/>
                <w:b/>
              </w:rP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D742DE" w:rsidRPr="000D53FE" w:rsidRDefault="00D742DE" w:rsidP="00F77EC3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0D53FE">
              <w:rPr>
                <w:rFonts w:ascii="PT Astra Serif" w:hAnsi="PT Astra Serif"/>
                <w:b/>
              </w:rPr>
              <w:t>Доходы</w:t>
            </w:r>
          </w:p>
        </w:tc>
        <w:tc>
          <w:tcPr>
            <w:tcW w:w="1701" w:type="dxa"/>
            <w:vAlign w:val="center"/>
          </w:tcPr>
          <w:p w:rsidR="00D742DE" w:rsidRPr="000D53FE" w:rsidRDefault="00D742DE" w:rsidP="00F77EC3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0D53FE">
              <w:rPr>
                <w:rFonts w:ascii="PT Astra Serif" w:hAnsi="PT Astra Serif"/>
                <w:b/>
              </w:rPr>
              <w:t>Расходы</w:t>
            </w:r>
          </w:p>
        </w:tc>
        <w:tc>
          <w:tcPr>
            <w:tcW w:w="1843" w:type="dxa"/>
            <w:vAlign w:val="center"/>
          </w:tcPr>
          <w:p w:rsidR="00D742DE" w:rsidRPr="000D53FE" w:rsidRDefault="00D742DE" w:rsidP="00F77EC3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0D53FE">
              <w:rPr>
                <w:rFonts w:ascii="PT Astra Serif" w:hAnsi="PT Astra Serif"/>
                <w:b/>
              </w:rPr>
              <w:t>Дефицит</w:t>
            </w:r>
            <w:proofErr w:type="gramStart"/>
            <w:r w:rsidRPr="000D53FE">
              <w:rPr>
                <w:rFonts w:ascii="PT Astra Serif" w:hAnsi="PT Astra Serif"/>
                <w:b/>
              </w:rPr>
              <w:t xml:space="preserve"> (-)/ </w:t>
            </w:r>
            <w:proofErr w:type="gramEnd"/>
            <w:r w:rsidRPr="000D53FE">
              <w:rPr>
                <w:rFonts w:ascii="PT Astra Serif" w:hAnsi="PT Astra Serif"/>
                <w:b/>
              </w:rPr>
              <w:t>профицит (+)</w:t>
            </w:r>
          </w:p>
        </w:tc>
      </w:tr>
      <w:tr w:rsidR="00D742DE" w:rsidRPr="000D53FE" w:rsidTr="00D742DE">
        <w:tc>
          <w:tcPr>
            <w:tcW w:w="4786" w:type="dxa"/>
            <w:vAlign w:val="center"/>
          </w:tcPr>
          <w:p w:rsidR="00D742DE" w:rsidRPr="000D53FE" w:rsidRDefault="00D742DE" w:rsidP="00F77EC3">
            <w:pPr>
              <w:spacing w:line="276" w:lineRule="auto"/>
              <w:rPr>
                <w:rFonts w:ascii="PT Astra Serif" w:hAnsi="PT Astra Serif"/>
              </w:rPr>
            </w:pPr>
            <w:r w:rsidRPr="000D53FE">
              <w:rPr>
                <w:rFonts w:ascii="PT Astra Serif" w:hAnsi="PT Astra Serif"/>
              </w:rPr>
              <w:t>Утверждено ре</w:t>
            </w:r>
            <w:r w:rsidR="006D5C6D">
              <w:rPr>
                <w:rFonts w:ascii="PT Astra Serif" w:hAnsi="PT Astra Serif"/>
              </w:rPr>
              <w:t>шением Думы города Югорска от 20</w:t>
            </w:r>
            <w:r w:rsidRPr="000D53FE">
              <w:rPr>
                <w:rFonts w:ascii="PT Astra Serif" w:hAnsi="PT Astra Serif"/>
              </w:rPr>
              <w:t>.12.202</w:t>
            </w:r>
            <w:r w:rsidR="006D5C6D">
              <w:rPr>
                <w:rFonts w:ascii="PT Astra Serif" w:hAnsi="PT Astra Serif"/>
              </w:rPr>
              <w:t>2</w:t>
            </w:r>
            <w:r w:rsidRPr="000D53FE">
              <w:rPr>
                <w:rFonts w:ascii="PT Astra Serif" w:hAnsi="PT Astra Serif"/>
              </w:rPr>
              <w:t xml:space="preserve"> № </w:t>
            </w:r>
            <w:r w:rsidR="006D5C6D">
              <w:rPr>
                <w:rFonts w:ascii="PT Astra Serif" w:hAnsi="PT Astra Serif"/>
              </w:rPr>
              <w:t>128</w:t>
            </w:r>
          </w:p>
        </w:tc>
        <w:tc>
          <w:tcPr>
            <w:tcW w:w="1701" w:type="dxa"/>
            <w:vAlign w:val="center"/>
          </w:tcPr>
          <w:p w:rsidR="00D742DE" w:rsidRPr="000D53FE" w:rsidRDefault="006D5C6D" w:rsidP="00F77EC3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3 692 922,2</w:t>
            </w:r>
          </w:p>
        </w:tc>
        <w:tc>
          <w:tcPr>
            <w:tcW w:w="1701" w:type="dxa"/>
            <w:vAlign w:val="center"/>
          </w:tcPr>
          <w:p w:rsidR="00D742DE" w:rsidRPr="000D53FE" w:rsidRDefault="006D5C6D" w:rsidP="00F77EC3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3 772 922,2</w:t>
            </w:r>
          </w:p>
        </w:tc>
        <w:tc>
          <w:tcPr>
            <w:tcW w:w="1843" w:type="dxa"/>
            <w:vAlign w:val="center"/>
          </w:tcPr>
          <w:p w:rsidR="00D742DE" w:rsidRPr="000D53FE" w:rsidRDefault="00D742DE" w:rsidP="00F77EC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0D53FE">
              <w:rPr>
                <w:rFonts w:ascii="PT Astra Serif" w:hAnsi="PT Astra Serif"/>
              </w:rPr>
              <w:t>-</w:t>
            </w:r>
            <w:r w:rsidR="006D5C6D">
              <w:rPr>
                <w:rFonts w:ascii="PT Astra Serif" w:hAnsi="PT Astra Serif"/>
              </w:rPr>
              <w:t xml:space="preserve"> 80 000,0</w:t>
            </w:r>
          </w:p>
        </w:tc>
      </w:tr>
      <w:tr w:rsidR="00D742DE" w:rsidRPr="000D53FE" w:rsidTr="00D742DE">
        <w:tc>
          <w:tcPr>
            <w:tcW w:w="4786" w:type="dxa"/>
            <w:vAlign w:val="center"/>
          </w:tcPr>
          <w:p w:rsidR="00D742DE" w:rsidRPr="000D53FE" w:rsidRDefault="00D742DE" w:rsidP="00F77EC3">
            <w:pPr>
              <w:spacing w:line="276" w:lineRule="auto"/>
              <w:rPr>
                <w:rFonts w:ascii="PT Astra Serif" w:hAnsi="PT Astra Serif"/>
              </w:rPr>
            </w:pPr>
            <w:r w:rsidRPr="000D53FE">
              <w:rPr>
                <w:rFonts w:ascii="PT Astra Serif" w:hAnsi="PT Astra Serif"/>
              </w:rPr>
              <w:t xml:space="preserve">Утверждено решением Думы города Югорска от </w:t>
            </w:r>
            <w:r w:rsidR="006D5C6D">
              <w:rPr>
                <w:rFonts w:ascii="PT Astra Serif" w:hAnsi="PT Astra Serif"/>
              </w:rPr>
              <w:t>25</w:t>
            </w:r>
            <w:r w:rsidRPr="000D53FE">
              <w:rPr>
                <w:rFonts w:ascii="PT Astra Serif" w:hAnsi="PT Astra Serif"/>
              </w:rPr>
              <w:t>.0</w:t>
            </w:r>
            <w:r w:rsidR="006D5C6D">
              <w:rPr>
                <w:rFonts w:ascii="PT Astra Serif" w:hAnsi="PT Astra Serif"/>
              </w:rPr>
              <w:t>4</w:t>
            </w:r>
            <w:r w:rsidRPr="000D53FE">
              <w:rPr>
                <w:rFonts w:ascii="PT Astra Serif" w:hAnsi="PT Astra Serif"/>
              </w:rPr>
              <w:t>.202</w:t>
            </w:r>
            <w:r w:rsidR="006D5C6D">
              <w:rPr>
                <w:rFonts w:ascii="PT Astra Serif" w:hAnsi="PT Astra Serif"/>
              </w:rPr>
              <w:t>3</w:t>
            </w:r>
            <w:r w:rsidRPr="000D53FE">
              <w:rPr>
                <w:rFonts w:ascii="PT Astra Serif" w:hAnsi="PT Astra Serif"/>
              </w:rPr>
              <w:t xml:space="preserve"> № </w:t>
            </w:r>
            <w:r w:rsidR="006D5C6D">
              <w:rPr>
                <w:rFonts w:ascii="PT Astra Serif" w:hAnsi="PT Astra Serif"/>
              </w:rPr>
              <w:t>32</w:t>
            </w:r>
          </w:p>
        </w:tc>
        <w:tc>
          <w:tcPr>
            <w:tcW w:w="1701" w:type="dxa"/>
            <w:vAlign w:val="center"/>
          </w:tcPr>
          <w:p w:rsidR="00D742DE" w:rsidRPr="000D53FE" w:rsidRDefault="006D5C6D" w:rsidP="00F77EC3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4 049 734,</w:t>
            </w:r>
            <w:r w:rsidR="00FF6658">
              <w:rPr>
                <w:rFonts w:ascii="PT Astra Serif" w:hAnsi="PT Astra Serif"/>
              </w:rPr>
              <w:t>7</w:t>
            </w:r>
          </w:p>
        </w:tc>
        <w:tc>
          <w:tcPr>
            <w:tcW w:w="1701" w:type="dxa"/>
            <w:vAlign w:val="center"/>
          </w:tcPr>
          <w:p w:rsidR="00D742DE" w:rsidRPr="000D53FE" w:rsidRDefault="006D5C6D" w:rsidP="00F77EC3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4 222 734,</w:t>
            </w:r>
            <w:r w:rsidR="00FF6658">
              <w:rPr>
                <w:rFonts w:ascii="PT Astra Serif" w:hAnsi="PT Astra Serif"/>
              </w:rPr>
              <w:t>7</w:t>
            </w:r>
          </w:p>
        </w:tc>
        <w:tc>
          <w:tcPr>
            <w:tcW w:w="1843" w:type="dxa"/>
            <w:vAlign w:val="center"/>
          </w:tcPr>
          <w:p w:rsidR="00D742DE" w:rsidRPr="000D53FE" w:rsidRDefault="006D5C6D" w:rsidP="00F77EC3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- 173 000</w:t>
            </w:r>
            <w:r w:rsidR="00D742DE" w:rsidRPr="000D53FE">
              <w:rPr>
                <w:rFonts w:ascii="PT Astra Serif" w:hAnsi="PT Astra Serif"/>
              </w:rPr>
              <w:t>,0</w:t>
            </w:r>
          </w:p>
        </w:tc>
      </w:tr>
      <w:tr w:rsidR="00D742DE" w:rsidRPr="000D53FE" w:rsidTr="00D742DE">
        <w:tc>
          <w:tcPr>
            <w:tcW w:w="4786" w:type="dxa"/>
            <w:vAlign w:val="center"/>
          </w:tcPr>
          <w:p w:rsidR="00D742DE" w:rsidRPr="000D53FE" w:rsidRDefault="00D742DE" w:rsidP="00F77EC3">
            <w:pPr>
              <w:spacing w:line="276" w:lineRule="auto"/>
              <w:rPr>
                <w:rFonts w:ascii="PT Astra Serif" w:hAnsi="PT Astra Serif"/>
                <w:i/>
              </w:rPr>
            </w:pPr>
            <w:r w:rsidRPr="000D53FE">
              <w:rPr>
                <w:rFonts w:ascii="PT Astra Serif" w:hAnsi="PT Astra Serif"/>
                <w:i/>
              </w:rPr>
              <w:t xml:space="preserve">      изменения</w:t>
            </w:r>
            <w:proofErr w:type="gramStart"/>
            <w:r w:rsidRPr="000D53FE">
              <w:rPr>
                <w:rFonts w:ascii="PT Astra Serif" w:hAnsi="PT Astra Serif"/>
                <w:i/>
              </w:rPr>
              <w:t xml:space="preserve"> (+; -)</w:t>
            </w:r>
            <w:proofErr w:type="gramEnd"/>
          </w:p>
        </w:tc>
        <w:tc>
          <w:tcPr>
            <w:tcW w:w="1701" w:type="dxa"/>
            <w:vAlign w:val="center"/>
          </w:tcPr>
          <w:p w:rsidR="00D742DE" w:rsidRPr="000D53FE" w:rsidRDefault="00D742DE" w:rsidP="00F77EC3">
            <w:pPr>
              <w:spacing w:line="276" w:lineRule="auto"/>
              <w:jc w:val="center"/>
              <w:rPr>
                <w:rFonts w:ascii="PT Astra Serif" w:hAnsi="PT Astra Serif"/>
                <w:i/>
              </w:rPr>
            </w:pPr>
            <w:r w:rsidRPr="000D53FE">
              <w:rPr>
                <w:rFonts w:ascii="PT Astra Serif" w:hAnsi="PT Astra Serif"/>
                <w:i/>
              </w:rPr>
              <w:t>+</w:t>
            </w:r>
            <w:r w:rsidR="006D5C6D">
              <w:rPr>
                <w:rFonts w:ascii="PT Astra Serif" w:hAnsi="PT Astra Serif"/>
                <w:i/>
              </w:rPr>
              <w:t>356 812</w:t>
            </w:r>
            <w:r w:rsidRPr="000D53FE">
              <w:rPr>
                <w:rFonts w:ascii="PT Astra Serif" w:hAnsi="PT Astra Serif"/>
                <w:i/>
              </w:rPr>
              <w:t>,</w:t>
            </w:r>
            <w:r w:rsidR="00FF6658">
              <w:rPr>
                <w:rFonts w:ascii="PT Astra Serif" w:hAnsi="PT Astra Serif"/>
                <w:i/>
              </w:rPr>
              <w:t>5</w:t>
            </w:r>
          </w:p>
        </w:tc>
        <w:tc>
          <w:tcPr>
            <w:tcW w:w="1701" w:type="dxa"/>
            <w:vAlign w:val="center"/>
          </w:tcPr>
          <w:p w:rsidR="00D742DE" w:rsidRPr="000D53FE" w:rsidRDefault="00D742DE" w:rsidP="00F77EC3">
            <w:pPr>
              <w:spacing w:line="276" w:lineRule="auto"/>
              <w:jc w:val="center"/>
              <w:rPr>
                <w:rFonts w:ascii="PT Astra Serif" w:hAnsi="PT Astra Serif"/>
                <w:i/>
              </w:rPr>
            </w:pPr>
            <w:r w:rsidRPr="000D53FE">
              <w:rPr>
                <w:rFonts w:ascii="PT Astra Serif" w:hAnsi="PT Astra Serif"/>
                <w:i/>
              </w:rPr>
              <w:t>+</w:t>
            </w:r>
            <w:r w:rsidR="006D5C6D">
              <w:rPr>
                <w:rFonts w:ascii="PT Astra Serif" w:hAnsi="PT Astra Serif"/>
                <w:i/>
              </w:rPr>
              <w:t xml:space="preserve"> 449</w:t>
            </w:r>
            <w:r w:rsidRPr="000D53FE">
              <w:rPr>
                <w:rFonts w:ascii="PT Astra Serif" w:hAnsi="PT Astra Serif"/>
                <w:i/>
              </w:rPr>
              <w:t> </w:t>
            </w:r>
            <w:r w:rsidR="006D5C6D">
              <w:rPr>
                <w:rFonts w:ascii="PT Astra Serif" w:hAnsi="PT Astra Serif"/>
                <w:i/>
              </w:rPr>
              <w:t>812</w:t>
            </w:r>
            <w:r w:rsidRPr="000D53FE">
              <w:rPr>
                <w:rFonts w:ascii="PT Astra Serif" w:hAnsi="PT Astra Serif"/>
                <w:i/>
              </w:rPr>
              <w:t>,</w:t>
            </w:r>
            <w:r w:rsidR="00FF6658">
              <w:rPr>
                <w:rFonts w:ascii="PT Astra Serif" w:hAnsi="PT Astra Serif"/>
                <w:i/>
              </w:rPr>
              <w:t>5</w:t>
            </w:r>
          </w:p>
        </w:tc>
        <w:tc>
          <w:tcPr>
            <w:tcW w:w="1843" w:type="dxa"/>
            <w:vAlign w:val="center"/>
          </w:tcPr>
          <w:p w:rsidR="00D742DE" w:rsidRPr="000D53FE" w:rsidRDefault="00FF6658" w:rsidP="00F77EC3">
            <w:pPr>
              <w:spacing w:line="276" w:lineRule="auto"/>
              <w:jc w:val="center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</w:rPr>
              <w:t xml:space="preserve">- </w:t>
            </w:r>
            <w:r w:rsidR="006D5C6D">
              <w:rPr>
                <w:rFonts w:ascii="PT Astra Serif" w:hAnsi="PT Astra Serif"/>
                <w:i/>
              </w:rPr>
              <w:t>93</w:t>
            </w:r>
            <w:r w:rsidR="00D742DE" w:rsidRPr="000D53FE">
              <w:rPr>
                <w:rFonts w:ascii="PT Astra Serif" w:hAnsi="PT Astra Serif"/>
                <w:i/>
              </w:rPr>
              <w:t> </w:t>
            </w:r>
            <w:r w:rsidR="006D5C6D">
              <w:rPr>
                <w:rFonts w:ascii="PT Astra Serif" w:hAnsi="PT Astra Serif"/>
                <w:i/>
              </w:rPr>
              <w:t>000</w:t>
            </w:r>
            <w:r w:rsidR="00D742DE" w:rsidRPr="000D53FE">
              <w:rPr>
                <w:rFonts w:ascii="PT Astra Serif" w:hAnsi="PT Astra Serif"/>
                <w:i/>
              </w:rPr>
              <w:t>,0</w:t>
            </w:r>
          </w:p>
        </w:tc>
      </w:tr>
      <w:tr w:rsidR="00D742DE" w:rsidRPr="000D53FE" w:rsidTr="00D742DE">
        <w:tc>
          <w:tcPr>
            <w:tcW w:w="4786" w:type="dxa"/>
            <w:vAlign w:val="center"/>
          </w:tcPr>
          <w:p w:rsidR="00D742DE" w:rsidRPr="000D53FE" w:rsidRDefault="00D742DE" w:rsidP="00F77EC3">
            <w:pPr>
              <w:spacing w:line="276" w:lineRule="auto"/>
              <w:rPr>
                <w:rFonts w:ascii="PT Astra Serif" w:hAnsi="PT Astra Serif"/>
              </w:rPr>
            </w:pPr>
            <w:r w:rsidRPr="000D53FE">
              <w:rPr>
                <w:rFonts w:ascii="PT Astra Serif" w:hAnsi="PT Astra Serif"/>
              </w:rPr>
              <w:t xml:space="preserve">Утверждено решением Думы города Югорска от </w:t>
            </w:r>
            <w:r w:rsidR="00AA5D89">
              <w:rPr>
                <w:rFonts w:ascii="PT Astra Serif" w:hAnsi="PT Astra Serif"/>
              </w:rPr>
              <w:t>17</w:t>
            </w:r>
            <w:r w:rsidRPr="000D53FE">
              <w:rPr>
                <w:rFonts w:ascii="PT Astra Serif" w:hAnsi="PT Astra Serif"/>
              </w:rPr>
              <w:t>.10.202</w:t>
            </w:r>
            <w:r w:rsidR="00AA5D89">
              <w:rPr>
                <w:rFonts w:ascii="PT Astra Serif" w:hAnsi="PT Astra Serif"/>
              </w:rPr>
              <w:t>3</w:t>
            </w:r>
            <w:r w:rsidRPr="000D53FE">
              <w:rPr>
                <w:rFonts w:ascii="PT Astra Serif" w:hAnsi="PT Astra Serif"/>
              </w:rPr>
              <w:t xml:space="preserve"> № </w:t>
            </w:r>
            <w:r w:rsidR="00AA5D89">
              <w:rPr>
                <w:rFonts w:ascii="PT Astra Serif" w:hAnsi="PT Astra Serif"/>
              </w:rPr>
              <w:t>78</w:t>
            </w:r>
          </w:p>
        </w:tc>
        <w:tc>
          <w:tcPr>
            <w:tcW w:w="1701" w:type="dxa"/>
            <w:vAlign w:val="center"/>
          </w:tcPr>
          <w:p w:rsidR="00D742DE" w:rsidRPr="000D53FE" w:rsidRDefault="00AA5D89" w:rsidP="00F77EC3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4 764 534,7</w:t>
            </w:r>
          </w:p>
        </w:tc>
        <w:tc>
          <w:tcPr>
            <w:tcW w:w="1701" w:type="dxa"/>
            <w:vAlign w:val="center"/>
          </w:tcPr>
          <w:p w:rsidR="00D742DE" w:rsidRPr="000D53FE" w:rsidRDefault="00AA5D89" w:rsidP="00F77EC3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4 853 473,0</w:t>
            </w:r>
          </w:p>
        </w:tc>
        <w:tc>
          <w:tcPr>
            <w:tcW w:w="1843" w:type="dxa"/>
            <w:vAlign w:val="center"/>
          </w:tcPr>
          <w:p w:rsidR="00D742DE" w:rsidRPr="000D53FE" w:rsidRDefault="00D742DE" w:rsidP="00F77EC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0D53FE">
              <w:rPr>
                <w:rFonts w:ascii="PT Astra Serif" w:hAnsi="PT Astra Serif"/>
              </w:rPr>
              <w:t>-</w:t>
            </w:r>
            <w:r w:rsidR="00AA5D89">
              <w:rPr>
                <w:rFonts w:ascii="PT Astra Serif" w:hAnsi="PT Astra Serif"/>
              </w:rPr>
              <w:t xml:space="preserve"> 88</w:t>
            </w:r>
            <w:r w:rsidRPr="000D53FE">
              <w:rPr>
                <w:rFonts w:ascii="PT Astra Serif" w:hAnsi="PT Astra Serif"/>
              </w:rPr>
              <w:t> </w:t>
            </w:r>
            <w:r w:rsidR="00AA5D89">
              <w:rPr>
                <w:rFonts w:ascii="PT Astra Serif" w:hAnsi="PT Astra Serif"/>
              </w:rPr>
              <w:t>938</w:t>
            </w:r>
            <w:r w:rsidRPr="000D53FE">
              <w:rPr>
                <w:rFonts w:ascii="PT Astra Serif" w:hAnsi="PT Astra Serif"/>
              </w:rPr>
              <w:t>,</w:t>
            </w:r>
            <w:r w:rsidR="00AA5D89">
              <w:rPr>
                <w:rFonts w:ascii="PT Astra Serif" w:hAnsi="PT Astra Serif"/>
              </w:rPr>
              <w:t>3</w:t>
            </w:r>
          </w:p>
        </w:tc>
      </w:tr>
      <w:tr w:rsidR="00D742DE" w:rsidRPr="000D53FE" w:rsidTr="00D742DE">
        <w:tc>
          <w:tcPr>
            <w:tcW w:w="4786" w:type="dxa"/>
            <w:vAlign w:val="center"/>
          </w:tcPr>
          <w:p w:rsidR="00D742DE" w:rsidRPr="000D53FE" w:rsidRDefault="00D742DE" w:rsidP="00F77EC3">
            <w:pPr>
              <w:spacing w:line="276" w:lineRule="auto"/>
              <w:rPr>
                <w:rFonts w:ascii="PT Astra Serif" w:hAnsi="PT Astra Serif"/>
                <w:i/>
              </w:rPr>
            </w:pPr>
            <w:r w:rsidRPr="000D53FE">
              <w:rPr>
                <w:rFonts w:ascii="PT Astra Serif" w:hAnsi="PT Astra Serif"/>
                <w:i/>
              </w:rPr>
              <w:t xml:space="preserve">      изменения</w:t>
            </w:r>
            <w:proofErr w:type="gramStart"/>
            <w:r w:rsidRPr="000D53FE">
              <w:rPr>
                <w:rFonts w:ascii="PT Astra Serif" w:hAnsi="PT Astra Serif"/>
                <w:i/>
              </w:rPr>
              <w:t xml:space="preserve"> (+; -)</w:t>
            </w:r>
            <w:proofErr w:type="gramEnd"/>
          </w:p>
        </w:tc>
        <w:tc>
          <w:tcPr>
            <w:tcW w:w="1701" w:type="dxa"/>
            <w:vAlign w:val="center"/>
          </w:tcPr>
          <w:p w:rsidR="00D742DE" w:rsidRPr="000D53FE" w:rsidRDefault="00AA5D89" w:rsidP="00F77EC3">
            <w:pPr>
              <w:spacing w:line="276" w:lineRule="auto"/>
              <w:jc w:val="center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</w:rPr>
              <w:t>+ 714</w:t>
            </w:r>
            <w:r w:rsidR="00FF6658">
              <w:rPr>
                <w:rFonts w:ascii="PT Astra Serif" w:hAnsi="PT Astra Serif"/>
                <w:i/>
              </w:rPr>
              <w:t> 800,0</w:t>
            </w:r>
          </w:p>
        </w:tc>
        <w:tc>
          <w:tcPr>
            <w:tcW w:w="1701" w:type="dxa"/>
            <w:vAlign w:val="center"/>
          </w:tcPr>
          <w:p w:rsidR="00D742DE" w:rsidRPr="000D53FE" w:rsidRDefault="00AA5D89" w:rsidP="00F77EC3">
            <w:pPr>
              <w:spacing w:line="276" w:lineRule="auto"/>
              <w:jc w:val="center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</w:rPr>
              <w:t>+ 630 738,</w:t>
            </w:r>
            <w:r w:rsidR="00FF6658">
              <w:rPr>
                <w:rFonts w:ascii="PT Astra Serif" w:hAnsi="PT Astra Serif"/>
                <w:i/>
              </w:rPr>
              <w:t>3</w:t>
            </w:r>
          </w:p>
        </w:tc>
        <w:tc>
          <w:tcPr>
            <w:tcW w:w="1843" w:type="dxa"/>
            <w:vAlign w:val="center"/>
          </w:tcPr>
          <w:p w:rsidR="00D742DE" w:rsidRPr="000D53FE" w:rsidRDefault="00FF6658" w:rsidP="00F77EC3">
            <w:pPr>
              <w:spacing w:line="276" w:lineRule="auto"/>
              <w:jc w:val="center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</w:rPr>
              <w:t>+</w:t>
            </w:r>
            <w:r w:rsidR="00AA5D89">
              <w:rPr>
                <w:rFonts w:ascii="PT Astra Serif" w:hAnsi="PT Astra Serif"/>
                <w:i/>
              </w:rPr>
              <w:t xml:space="preserve"> 84 061</w:t>
            </w:r>
            <w:r w:rsidR="00D742DE" w:rsidRPr="000D53FE">
              <w:rPr>
                <w:rFonts w:ascii="PT Astra Serif" w:hAnsi="PT Astra Serif"/>
                <w:i/>
              </w:rPr>
              <w:t>,</w:t>
            </w:r>
            <w:r w:rsidR="00AA5D89">
              <w:rPr>
                <w:rFonts w:ascii="PT Astra Serif" w:hAnsi="PT Astra Serif"/>
                <w:i/>
              </w:rPr>
              <w:t>7</w:t>
            </w:r>
          </w:p>
        </w:tc>
      </w:tr>
      <w:tr w:rsidR="00D742DE" w:rsidRPr="000D53FE" w:rsidTr="00D742DE">
        <w:tc>
          <w:tcPr>
            <w:tcW w:w="4786" w:type="dxa"/>
            <w:vAlign w:val="center"/>
          </w:tcPr>
          <w:p w:rsidR="00D742DE" w:rsidRPr="000D53FE" w:rsidRDefault="00D742DE" w:rsidP="00F77EC3">
            <w:pPr>
              <w:spacing w:line="276" w:lineRule="auto"/>
              <w:rPr>
                <w:rFonts w:ascii="PT Astra Serif" w:hAnsi="PT Astra Serif"/>
              </w:rPr>
            </w:pPr>
            <w:r w:rsidRPr="000D53FE">
              <w:rPr>
                <w:rFonts w:ascii="PT Astra Serif" w:hAnsi="PT Astra Serif"/>
              </w:rPr>
              <w:t xml:space="preserve">Утверждено решением Думы города Югорска от </w:t>
            </w:r>
            <w:r w:rsidR="009933EF">
              <w:rPr>
                <w:rFonts w:ascii="PT Astra Serif" w:hAnsi="PT Astra Serif"/>
              </w:rPr>
              <w:t>1</w:t>
            </w:r>
            <w:r w:rsidRPr="000D53FE">
              <w:rPr>
                <w:rFonts w:ascii="PT Astra Serif" w:hAnsi="PT Astra Serif"/>
              </w:rPr>
              <w:t>9.1</w:t>
            </w:r>
            <w:r w:rsidR="009933EF">
              <w:rPr>
                <w:rFonts w:ascii="PT Astra Serif" w:hAnsi="PT Astra Serif"/>
              </w:rPr>
              <w:t>2</w:t>
            </w:r>
            <w:r w:rsidRPr="000D53FE">
              <w:rPr>
                <w:rFonts w:ascii="PT Astra Serif" w:hAnsi="PT Astra Serif"/>
              </w:rPr>
              <w:t>.202</w:t>
            </w:r>
            <w:r w:rsidR="009933EF">
              <w:rPr>
                <w:rFonts w:ascii="PT Astra Serif" w:hAnsi="PT Astra Serif"/>
              </w:rPr>
              <w:t>3</w:t>
            </w:r>
            <w:r w:rsidRPr="000D53FE">
              <w:rPr>
                <w:rFonts w:ascii="PT Astra Serif" w:hAnsi="PT Astra Serif"/>
              </w:rPr>
              <w:t xml:space="preserve"> № </w:t>
            </w:r>
            <w:r w:rsidR="009933EF">
              <w:rPr>
                <w:rFonts w:ascii="PT Astra Serif" w:hAnsi="PT Astra Serif"/>
              </w:rPr>
              <w:t>96</w:t>
            </w:r>
          </w:p>
        </w:tc>
        <w:tc>
          <w:tcPr>
            <w:tcW w:w="1701" w:type="dxa"/>
            <w:vAlign w:val="center"/>
          </w:tcPr>
          <w:p w:rsidR="00D742DE" w:rsidRPr="000D53FE" w:rsidRDefault="009933EF" w:rsidP="00F77EC3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4 849 906,3</w:t>
            </w:r>
          </w:p>
        </w:tc>
        <w:tc>
          <w:tcPr>
            <w:tcW w:w="1701" w:type="dxa"/>
            <w:vAlign w:val="center"/>
          </w:tcPr>
          <w:p w:rsidR="00D742DE" w:rsidRPr="000D53FE" w:rsidRDefault="009933EF" w:rsidP="00F77EC3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4 920 579,5</w:t>
            </w:r>
          </w:p>
        </w:tc>
        <w:tc>
          <w:tcPr>
            <w:tcW w:w="1843" w:type="dxa"/>
            <w:vAlign w:val="center"/>
          </w:tcPr>
          <w:p w:rsidR="00D742DE" w:rsidRPr="000D53FE" w:rsidRDefault="009933EF" w:rsidP="00F77EC3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- 70 673,2</w:t>
            </w:r>
          </w:p>
        </w:tc>
      </w:tr>
      <w:tr w:rsidR="00D742DE" w:rsidRPr="000D53FE" w:rsidTr="00D742DE">
        <w:tc>
          <w:tcPr>
            <w:tcW w:w="4786" w:type="dxa"/>
            <w:vAlign w:val="center"/>
          </w:tcPr>
          <w:p w:rsidR="00D742DE" w:rsidRPr="000D53FE" w:rsidRDefault="00D742DE" w:rsidP="00F77EC3">
            <w:pPr>
              <w:spacing w:line="276" w:lineRule="auto"/>
              <w:rPr>
                <w:rFonts w:ascii="PT Astra Serif" w:hAnsi="PT Astra Serif"/>
                <w:i/>
              </w:rPr>
            </w:pPr>
            <w:r w:rsidRPr="000D53FE">
              <w:rPr>
                <w:rFonts w:ascii="PT Astra Serif" w:hAnsi="PT Astra Serif"/>
                <w:i/>
              </w:rPr>
              <w:t xml:space="preserve">      изменения</w:t>
            </w:r>
            <w:proofErr w:type="gramStart"/>
            <w:r w:rsidRPr="000D53FE">
              <w:rPr>
                <w:rFonts w:ascii="PT Astra Serif" w:hAnsi="PT Astra Serif"/>
                <w:i/>
              </w:rPr>
              <w:t xml:space="preserve"> (+; -)</w:t>
            </w:r>
            <w:proofErr w:type="gramEnd"/>
          </w:p>
        </w:tc>
        <w:tc>
          <w:tcPr>
            <w:tcW w:w="1701" w:type="dxa"/>
            <w:vAlign w:val="center"/>
          </w:tcPr>
          <w:p w:rsidR="00D742DE" w:rsidRPr="000D53FE" w:rsidRDefault="00D742DE" w:rsidP="00F77EC3">
            <w:pPr>
              <w:spacing w:line="276" w:lineRule="auto"/>
              <w:jc w:val="center"/>
              <w:rPr>
                <w:rFonts w:ascii="PT Astra Serif" w:hAnsi="PT Astra Serif"/>
                <w:i/>
              </w:rPr>
            </w:pPr>
            <w:r w:rsidRPr="000D53FE">
              <w:rPr>
                <w:rFonts w:ascii="PT Astra Serif" w:hAnsi="PT Astra Serif"/>
                <w:i/>
              </w:rPr>
              <w:t>+</w:t>
            </w:r>
            <w:r w:rsidR="009933EF">
              <w:rPr>
                <w:rFonts w:ascii="PT Astra Serif" w:hAnsi="PT Astra Serif"/>
                <w:i/>
              </w:rPr>
              <w:t xml:space="preserve"> 85</w:t>
            </w:r>
            <w:r w:rsidRPr="000D53FE">
              <w:rPr>
                <w:rFonts w:ascii="PT Astra Serif" w:hAnsi="PT Astra Serif"/>
                <w:i/>
              </w:rPr>
              <w:t> </w:t>
            </w:r>
            <w:r w:rsidR="00FF6658">
              <w:rPr>
                <w:rFonts w:ascii="PT Astra Serif" w:hAnsi="PT Astra Serif"/>
                <w:i/>
              </w:rPr>
              <w:t>3</w:t>
            </w:r>
            <w:r w:rsidR="009933EF">
              <w:rPr>
                <w:rFonts w:ascii="PT Astra Serif" w:hAnsi="PT Astra Serif"/>
                <w:i/>
              </w:rPr>
              <w:t>71</w:t>
            </w:r>
            <w:r w:rsidRPr="000D53FE">
              <w:rPr>
                <w:rFonts w:ascii="PT Astra Serif" w:hAnsi="PT Astra Serif"/>
                <w:i/>
              </w:rPr>
              <w:t>,6</w:t>
            </w:r>
          </w:p>
        </w:tc>
        <w:tc>
          <w:tcPr>
            <w:tcW w:w="1701" w:type="dxa"/>
            <w:vAlign w:val="center"/>
          </w:tcPr>
          <w:p w:rsidR="00D742DE" w:rsidRPr="000D53FE" w:rsidRDefault="00D742DE" w:rsidP="00F77EC3">
            <w:pPr>
              <w:spacing w:line="276" w:lineRule="auto"/>
              <w:jc w:val="center"/>
              <w:rPr>
                <w:rFonts w:ascii="PT Astra Serif" w:hAnsi="PT Astra Serif"/>
                <w:i/>
              </w:rPr>
            </w:pPr>
            <w:r w:rsidRPr="000D53FE">
              <w:rPr>
                <w:rFonts w:ascii="PT Astra Serif" w:hAnsi="PT Astra Serif"/>
                <w:i/>
              </w:rPr>
              <w:t>+</w:t>
            </w:r>
            <w:r w:rsidR="009933EF">
              <w:rPr>
                <w:rFonts w:ascii="PT Astra Serif" w:hAnsi="PT Astra Serif"/>
                <w:i/>
              </w:rPr>
              <w:t xml:space="preserve"> 67</w:t>
            </w:r>
            <w:r w:rsidRPr="000D53FE">
              <w:rPr>
                <w:rFonts w:ascii="PT Astra Serif" w:hAnsi="PT Astra Serif"/>
                <w:i/>
              </w:rPr>
              <w:t> </w:t>
            </w:r>
            <w:r w:rsidR="009933EF">
              <w:rPr>
                <w:rFonts w:ascii="PT Astra Serif" w:hAnsi="PT Astra Serif"/>
                <w:i/>
              </w:rPr>
              <w:t>106</w:t>
            </w:r>
            <w:r w:rsidRPr="000D53FE">
              <w:rPr>
                <w:rFonts w:ascii="PT Astra Serif" w:hAnsi="PT Astra Serif"/>
                <w:i/>
              </w:rPr>
              <w:t>,</w:t>
            </w:r>
            <w:r w:rsidR="009933EF">
              <w:rPr>
                <w:rFonts w:ascii="PT Astra Serif" w:hAnsi="PT Astra Serif"/>
                <w:i/>
              </w:rPr>
              <w:t>5</w:t>
            </w:r>
          </w:p>
        </w:tc>
        <w:tc>
          <w:tcPr>
            <w:tcW w:w="1843" w:type="dxa"/>
            <w:vAlign w:val="center"/>
          </w:tcPr>
          <w:p w:rsidR="00D742DE" w:rsidRPr="000D53FE" w:rsidRDefault="00FF6658" w:rsidP="00F77EC3">
            <w:pPr>
              <w:spacing w:line="276" w:lineRule="auto"/>
              <w:jc w:val="center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</w:rPr>
              <w:t>+</w:t>
            </w:r>
            <w:r w:rsidR="009933EF">
              <w:rPr>
                <w:rFonts w:ascii="PT Astra Serif" w:hAnsi="PT Astra Serif"/>
                <w:i/>
              </w:rPr>
              <w:t>18</w:t>
            </w:r>
            <w:r w:rsidR="00D742DE" w:rsidRPr="000D53FE">
              <w:rPr>
                <w:rFonts w:ascii="PT Astra Serif" w:hAnsi="PT Astra Serif"/>
                <w:i/>
              </w:rPr>
              <w:t xml:space="preserve"> </w:t>
            </w:r>
            <w:r w:rsidR="009933EF">
              <w:rPr>
                <w:rFonts w:ascii="PT Astra Serif" w:hAnsi="PT Astra Serif"/>
                <w:i/>
              </w:rPr>
              <w:t>265</w:t>
            </w:r>
            <w:r w:rsidR="00D742DE" w:rsidRPr="000D53FE">
              <w:rPr>
                <w:rFonts w:ascii="PT Astra Serif" w:hAnsi="PT Astra Serif"/>
                <w:i/>
              </w:rPr>
              <w:t>,</w:t>
            </w:r>
            <w:r w:rsidR="009933EF">
              <w:rPr>
                <w:rFonts w:ascii="PT Astra Serif" w:hAnsi="PT Astra Serif"/>
                <w:i/>
              </w:rPr>
              <w:t>1</w:t>
            </w:r>
          </w:p>
        </w:tc>
      </w:tr>
      <w:tr w:rsidR="00D742DE" w:rsidRPr="000D53FE" w:rsidTr="00D742DE">
        <w:tc>
          <w:tcPr>
            <w:tcW w:w="4786" w:type="dxa"/>
            <w:vAlign w:val="center"/>
          </w:tcPr>
          <w:p w:rsidR="00D742DE" w:rsidRPr="000D53FE" w:rsidRDefault="00D742DE" w:rsidP="00F77EC3">
            <w:pPr>
              <w:spacing w:line="276" w:lineRule="auto"/>
              <w:rPr>
                <w:rFonts w:ascii="PT Astra Serif" w:hAnsi="PT Astra Serif"/>
                <w:b/>
              </w:rPr>
            </w:pPr>
            <w:r w:rsidRPr="000D53FE">
              <w:rPr>
                <w:rFonts w:ascii="PT Astra Serif" w:hAnsi="PT Astra Serif"/>
                <w:b/>
              </w:rPr>
              <w:t>Общие изменения за год</w:t>
            </w:r>
          </w:p>
        </w:tc>
        <w:tc>
          <w:tcPr>
            <w:tcW w:w="1701" w:type="dxa"/>
            <w:vAlign w:val="center"/>
          </w:tcPr>
          <w:p w:rsidR="00D742DE" w:rsidRPr="000D53FE" w:rsidRDefault="009933EF" w:rsidP="00F77EC3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+ 1 156 984,1</w:t>
            </w:r>
          </w:p>
        </w:tc>
        <w:tc>
          <w:tcPr>
            <w:tcW w:w="1701" w:type="dxa"/>
            <w:vAlign w:val="center"/>
          </w:tcPr>
          <w:p w:rsidR="00D742DE" w:rsidRPr="000D53FE" w:rsidRDefault="00D742DE" w:rsidP="00F77EC3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0D53FE">
              <w:rPr>
                <w:rFonts w:ascii="PT Astra Serif" w:hAnsi="PT Astra Serif"/>
                <w:b/>
              </w:rPr>
              <w:t>+</w:t>
            </w:r>
            <w:r w:rsidR="009933EF">
              <w:rPr>
                <w:rFonts w:ascii="PT Astra Serif" w:hAnsi="PT Astra Serif"/>
                <w:b/>
              </w:rPr>
              <w:t xml:space="preserve"> 1 147</w:t>
            </w:r>
            <w:r w:rsidRPr="000D53FE">
              <w:rPr>
                <w:rFonts w:ascii="PT Astra Serif" w:hAnsi="PT Astra Serif"/>
                <w:b/>
              </w:rPr>
              <w:t> </w:t>
            </w:r>
            <w:r w:rsidR="009933EF">
              <w:rPr>
                <w:rFonts w:ascii="PT Astra Serif" w:hAnsi="PT Astra Serif"/>
                <w:b/>
              </w:rPr>
              <w:t>657</w:t>
            </w:r>
            <w:r w:rsidRPr="000D53FE">
              <w:rPr>
                <w:rFonts w:ascii="PT Astra Serif" w:hAnsi="PT Astra Serif"/>
                <w:b/>
              </w:rPr>
              <w:t>,</w:t>
            </w:r>
            <w:r w:rsidR="009933EF">
              <w:rPr>
                <w:rFonts w:ascii="PT Astra Serif" w:hAnsi="PT Astra Serif"/>
                <w:b/>
              </w:rPr>
              <w:t>3</w:t>
            </w:r>
          </w:p>
        </w:tc>
        <w:tc>
          <w:tcPr>
            <w:tcW w:w="1843" w:type="dxa"/>
            <w:vAlign w:val="center"/>
          </w:tcPr>
          <w:p w:rsidR="00D742DE" w:rsidRPr="000D53FE" w:rsidRDefault="00FF6658" w:rsidP="00F77EC3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+</w:t>
            </w:r>
            <w:r w:rsidR="009933EF">
              <w:rPr>
                <w:rFonts w:ascii="PT Astra Serif" w:hAnsi="PT Astra Serif"/>
                <w:b/>
              </w:rPr>
              <w:t xml:space="preserve"> 9</w:t>
            </w:r>
            <w:r w:rsidR="00D742DE" w:rsidRPr="000D53FE">
              <w:rPr>
                <w:rFonts w:ascii="PT Astra Serif" w:hAnsi="PT Astra Serif"/>
                <w:b/>
              </w:rPr>
              <w:t> </w:t>
            </w:r>
            <w:r w:rsidR="009933EF">
              <w:rPr>
                <w:rFonts w:ascii="PT Astra Serif" w:hAnsi="PT Astra Serif"/>
                <w:b/>
              </w:rPr>
              <w:t>326</w:t>
            </w:r>
            <w:r w:rsidR="00D742DE" w:rsidRPr="000D53FE">
              <w:rPr>
                <w:rFonts w:ascii="PT Astra Serif" w:hAnsi="PT Astra Serif"/>
                <w:b/>
              </w:rPr>
              <w:t>,</w:t>
            </w:r>
            <w:r w:rsidR="009933EF">
              <w:rPr>
                <w:rFonts w:ascii="PT Astra Serif" w:hAnsi="PT Astra Serif"/>
                <w:b/>
              </w:rPr>
              <w:t>8</w:t>
            </w:r>
          </w:p>
        </w:tc>
      </w:tr>
    </w:tbl>
    <w:p w:rsidR="00BC1B44" w:rsidRPr="000D53FE" w:rsidRDefault="00BC1B44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567"/>
        <w:jc w:val="both"/>
        <w:rPr>
          <w:rFonts w:ascii="PT Astra Serif" w:hAnsi="PT Astra Serif"/>
          <w:color w:val="000000" w:themeColor="text1"/>
          <w:sz w:val="26"/>
          <w:szCs w:val="26"/>
        </w:rPr>
      </w:pPr>
    </w:p>
    <w:p w:rsidR="00461BE8" w:rsidRPr="000D53FE" w:rsidRDefault="00461BE8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567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>В 202</w:t>
      </w:r>
      <w:r w:rsidR="00AD1A0F">
        <w:rPr>
          <w:rFonts w:ascii="PT Astra Serif" w:hAnsi="PT Astra Serif"/>
          <w:color w:val="000000" w:themeColor="text1"/>
          <w:sz w:val="26"/>
          <w:szCs w:val="26"/>
        </w:rPr>
        <w:t>3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году дополнительные средства преимущественно были направлены на приобретение жилья, </w:t>
      </w:r>
      <w:r w:rsidR="00551A83">
        <w:rPr>
          <w:rFonts w:ascii="PT Astra Serif" w:hAnsi="PT Astra Serif"/>
          <w:color w:val="000000" w:themeColor="text1"/>
          <w:sz w:val="26"/>
          <w:szCs w:val="26"/>
        </w:rPr>
        <w:t>повышение оплаты труда работников бюджетной сферы, текущий ремонт автомобильных дорог, благоустройство городских территорий, обустройство уличным освещением участков автомобильных дорог, ремонт учреждений.</w:t>
      </w:r>
      <w:r w:rsidRPr="000D53FE">
        <w:rPr>
          <w:rFonts w:ascii="PT Astra Serif" w:hAnsi="PT Astra Serif"/>
          <w:sz w:val="26"/>
          <w:szCs w:val="26"/>
        </w:rPr>
        <w:t xml:space="preserve"> </w:t>
      </w:r>
    </w:p>
    <w:p w:rsidR="00363318" w:rsidRDefault="00363318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567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t>Исполнение бюджета города Югорска характеризуется следующими показателями (таблица 2).</w:t>
      </w:r>
    </w:p>
    <w:p w:rsidR="00551A83" w:rsidRPr="000D53FE" w:rsidRDefault="00551A83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567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  <w:t>Таблица 2</w:t>
      </w:r>
    </w:p>
    <w:p w:rsidR="00363318" w:rsidRDefault="00363318" w:rsidP="00F77EC3">
      <w:pPr>
        <w:pStyle w:val="a5"/>
        <w:spacing w:after="0" w:line="276" w:lineRule="auto"/>
        <w:ind w:left="0" w:firstLine="0"/>
        <w:jc w:val="center"/>
        <w:rPr>
          <w:rFonts w:ascii="PT Astra Serif" w:hAnsi="PT Astra Serif" w:cs="Times New Roman"/>
          <w:b/>
          <w:sz w:val="26"/>
          <w:szCs w:val="26"/>
        </w:rPr>
      </w:pPr>
      <w:r w:rsidRPr="000D53FE">
        <w:rPr>
          <w:rFonts w:ascii="PT Astra Serif" w:hAnsi="PT Astra Serif" w:cs="Times New Roman"/>
          <w:b/>
          <w:sz w:val="26"/>
          <w:szCs w:val="26"/>
        </w:rPr>
        <w:t>Исполнение основных параметров бюджета города Югорска за 202</w:t>
      </w:r>
      <w:r w:rsidR="00551A83">
        <w:rPr>
          <w:rFonts w:ascii="PT Astra Serif" w:hAnsi="PT Astra Serif" w:cs="Times New Roman"/>
          <w:b/>
          <w:sz w:val="26"/>
          <w:szCs w:val="26"/>
        </w:rPr>
        <w:t>3</w:t>
      </w:r>
      <w:r w:rsidRPr="000D53FE">
        <w:rPr>
          <w:rFonts w:ascii="PT Astra Serif" w:hAnsi="PT Astra Serif" w:cs="Times New Roman"/>
          <w:b/>
          <w:sz w:val="26"/>
          <w:szCs w:val="26"/>
        </w:rPr>
        <w:t xml:space="preserve"> год</w:t>
      </w:r>
    </w:p>
    <w:p w:rsidR="009E5C6A" w:rsidRDefault="009E5C6A" w:rsidP="00F77EC3">
      <w:pPr>
        <w:pStyle w:val="a5"/>
        <w:spacing w:after="0" w:line="276" w:lineRule="auto"/>
        <w:ind w:left="0" w:firstLine="0"/>
        <w:jc w:val="center"/>
        <w:rPr>
          <w:rFonts w:ascii="PT Astra Serif" w:hAnsi="PT Astra Serif" w:cs="Times New Roman"/>
          <w:b/>
          <w:sz w:val="26"/>
          <w:szCs w:val="26"/>
        </w:rPr>
      </w:pPr>
    </w:p>
    <w:tbl>
      <w:tblPr>
        <w:tblStyle w:val="af0"/>
        <w:tblW w:w="9783" w:type="dxa"/>
        <w:tblLayout w:type="fixed"/>
        <w:tblLook w:val="04A0" w:firstRow="1" w:lastRow="0" w:firstColumn="1" w:lastColumn="0" w:noHBand="0" w:noVBand="1"/>
      </w:tblPr>
      <w:tblGrid>
        <w:gridCol w:w="2376"/>
        <w:gridCol w:w="1484"/>
        <w:gridCol w:w="1430"/>
        <w:gridCol w:w="1481"/>
        <w:gridCol w:w="1536"/>
        <w:gridCol w:w="1476"/>
      </w:tblGrid>
      <w:tr w:rsidR="009E5C6A" w:rsidRPr="003647EC" w:rsidTr="009E5C6A">
        <w:trPr>
          <w:trHeight w:val="273"/>
          <w:tblHeader/>
        </w:trPr>
        <w:tc>
          <w:tcPr>
            <w:tcW w:w="2376" w:type="dxa"/>
            <w:vAlign w:val="center"/>
          </w:tcPr>
          <w:p w:rsidR="009E5C6A" w:rsidRPr="009E5C6A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  <w:b/>
                <w:spacing w:val="-6"/>
              </w:rPr>
            </w:pPr>
            <w:r w:rsidRPr="009E5C6A">
              <w:rPr>
                <w:rFonts w:ascii="PT Astra Serif" w:hAnsi="PT Astra Serif" w:cs="Times New Roman"/>
                <w:b/>
                <w:spacing w:val="-6"/>
              </w:rPr>
              <w:t>Наименование показателя</w:t>
            </w:r>
          </w:p>
        </w:tc>
        <w:tc>
          <w:tcPr>
            <w:tcW w:w="1484" w:type="dxa"/>
            <w:vAlign w:val="center"/>
          </w:tcPr>
          <w:p w:rsidR="009E5C6A" w:rsidRPr="009E5C6A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  <w:b/>
                <w:spacing w:val="-6"/>
              </w:rPr>
            </w:pPr>
            <w:r w:rsidRPr="009E5C6A">
              <w:rPr>
                <w:rFonts w:ascii="PT Astra Serif" w:hAnsi="PT Astra Serif" w:cs="Times New Roman"/>
                <w:b/>
                <w:spacing w:val="-6"/>
              </w:rPr>
              <w:t>Исполнено</w:t>
            </w:r>
          </w:p>
          <w:p w:rsidR="009E5C6A" w:rsidRPr="009E5C6A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  <w:b/>
                <w:spacing w:val="-6"/>
              </w:rPr>
            </w:pPr>
            <w:r w:rsidRPr="009E5C6A">
              <w:rPr>
                <w:rFonts w:ascii="PT Astra Serif" w:hAnsi="PT Astra Serif" w:cs="Times New Roman"/>
                <w:b/>
                <w:spacing w:val="-6"/>
              </w:rPr>
              <w:t xml:space="preserve"> за 2022 год</w:t>
            </w:r>
          </w:p>
        </w:tc>
        <w:tc>
          <w:tcPr>
            <w:tcW w:w="1430" w:type="dxa"/>
          </w:tcPr>
          <w:p w:rsidR="009E5C6A" w:rsidRPr="009E5C6A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  <w:b/>
                <w:spacing w:val="-6"/>
              </w:rPr>
            </w:pPr>
            <w:proofErr w:type="spellStart"/>
            <w:proofErr w:type="gramStart"/>
            <w:r w:rsidRPr="009E5C6A">
              <w:rPr>
                <w:rFonts w:ascii="PT Astra Serif" w:hAnsi="PT Astra Serif" w:cs="Times New Roman"/>
                <w:b/>
                <w:spacing w:val="-6"/>
              </w:rPr>
              <w:t>Первона-чальный</w:t>
            </w:r>
            <w:proofErr w:type="spellEnd"/>
            <w:proofErr w:type="gramEnd"/>
            <w:r w:rsidRPr="009E5C6A">
              <w:rPr>
                <w:rFonts w:ascii="PT Astra Serif" w:hAnsi="PT Astra Serif" w:cs="Times New Roman"/>
                <w:b/>
                <w:spacing w:val="-6"/>
              </w:rPr>
              <w:t xml:space="preserve"> план </w:t>
            </w:r>
          </w:p>
          <w:p w:rsidR="009E5C6A" w:rsidRPr="009E5C6A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  <w:b/>
                <w:spacing w:val="-6"/>
              </w:rPr>
            </w:pPr>
            <w:r w:rsidRPr="009E5C6A">
              <w:rPr>
                <w:rFonts w:ascii="PT Astra Serif" w:hAnsi="PT Astra Serif" w:cs="Times New Roman"/>
                <w:b/>
                <w:spacing w:val="-6"/>
              </w:rPr>
              <w:t>на 2023 год</w:t>
            </w:r>
          </w:p>
        </w:tc>
        <w:tc>
          <w:tcPr>
            <w:tcW w:w="1481" w:type="dxa"/>
            <w:vAlign w:val="center"/>
          </w:tcPr>
          <w:p w:rsidR="009E5C6A" w:rsidRPr="009E5C6A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  <w:b/>
                <w:spacing w:val="-6"/>
              </w:rPr>
            </w:pPr>
            <w:proofErr w:type="gramStart"/>
            <w:r w:rsidRPr="009E5C6A">
              <w:rPr>
                <w:rFonts w:ascii="PT Astra Serif" w:hAnsi="PT Astra Serif" w:cs="Times New Roman"/>
                <w:b/>
                <w:spacing w:val="-6"/>
              </w:rPr>
              <w:t>Уточнен</w:t>
            </w:r>
            <w:r>
              <w:rPr>
                <w:rFonts w:ascii="PT Astra Serif" w:hAnsi="PT Astra Serif" w:cs="Times New Roman"/>
                <w:b/>
                <w:spacing w:val="-6"/>
              </w:rPr>
              <w:t>-</w:t>
            </w:r>
            <w:proofErr w:type="spellStart"/>
            <w:r w:rsidRPr="009E5C6A">
              <w:rPr>
                <w:rFonts w:ascii="PT Astra Serif" w:hAnsi="PT Astra Serif" w:cs="Times New Roman"/>
                <w:b/>
                <w:spacing w:val="-6"/>
              </w:rPr>
              <w:t>ный</w:t>
            </w:r>
            <w:proofErr w:type="spellEnd"/>
            <w:proofErr w:type="gramEnd"/>
            <w:r w:rsidRPr="009E5C6A">
              <w:rPr>
                <w:rFonts w:ascii="PT Astra Serif" w:hAnsi="PT Astra Serif" w:cs="Times New Roman"/>
                <w:b/>
                <w:spacing w:val="-6"/>
              </w:rPr>
              <w:t xml:space="preserve"> план </w:t>
            </w:r>
          </w:p>
          <w:p w:rsidR="009E5C6A" w:rsidRPr="009E5C6A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  <w:b/>
                <w:spacing w:val="-6"/>
              </w:rPr>
            </w:pPr>
            <w:r w:rsidRPr="009E5C6A">
              <w:rPr>
                <w:rFonts w:ascii="PT Astra Serif" w:hAnsi="PT Astra Serif" w:cs="Times New Roman"/>
                <w:b/>
                <w:spacing w:val="-6"/>
              </w:rPr>
              <w:t>на 2023 год</w:t>
            </w:r>
          </w:p>
        </w:tc>
        <w:tc>
          <w:tcPr>
            <w:tcW w:w="1536" w:type="dxa"/>
            <w:vAlign w:val="center"/>
          </w:tcPr>
          <w:p w:rsidR="009E5C6A" w:rsidRPr="009E5C6A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  <w:b/>
                <w:spacing w:val="-6"/>
              </w:rPr>
            </w:pPr>
            <w:r w:rsidRPr="009E5C6A">
              <w:rPr>
                <w:rFonts w:ascii="PT Astra Serif" w:hAnsi="PT Astra Serif" w:cs="Times New Roman"/>
                <w:b/>
                <w:spacing w:val="-6"/>
              </w:rPr>
              <w:t>Исполнено</w:t>
            </w:r>
          </w:p>
          <w:p w:rsidR="009E5C6A" w:rsidRPr="009E5C6A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  <w:b/>
                <w:spacing w:val="-6"/>
              </w:rPr>
            </w:pPr>
            <w:r w:rsidRPr="009E5C6A">
              <w:rPr>
                <w:rFonts w:ascii="PT Astra Serif" w:hAnsi="PT Astra Serif" w:cs="Times New Roman"/>
                <w:b/>
                <w:spacing w:val="-6"/>
              </w:rPr>
              <w:t xml:space="preserve"> за 2023 год</w:t>
            </w:r>
          </w:p>
        </w:tc>
        <w:tc>
          <w:tcPr>
            <w:tcW w:w="1476" w:type="dxa"/>
            <w:vAlign w:val="center"/>
          </w:tcPr>
          <w:p w:rsidR="009E5C6A" w:rsidRPr="009E5C6A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  <w:b/>
                <w:spacing w:val="-6"/>
              </w:rPr>
            </w:pPr>
            <w:r w:rsidRPr="009E5C6A">
              <w:rPr>
                <w:rFonts w:ascii="PT Astra Serif" w:hAnsi="PT Astra Serif" w:cs="Times New Roman"/>
                <w:b/>
                <w:spacing w:val="-6"/>
              </w:rPr>
              <w:t xml:space="preserve">% исполнения к </w:t>
            </w:r>
            <w:proofErr w:type="gramStart"/>
            <w:r w:rsidRPr="009E5C6A">
              <w:rPr>
                <w:rFonts w:ascii="PT Astra Serif" w:hAnsi="PT Astra Serif" w:cs="Times New Roman"/>
                <w:b/>
                <w:spacing w:val="-6"/>
              </w:rPr>
              <w:t>уточнен</w:t>
            </w:r>
            <w:r>
              <w:rPr>
                <w:rFonts w:ascii="PT Astra Serif" w:hAnsi="PT Astra Serif" w:cs="Times New Roman"/>
                <w:b/>
                <w:spacing w:val="-6"/>
              </w:rPr>
              <w:t>-</w:t>
            </w:r>
            <w:r w:rsidRPr="009E5C6A">
              <w:rPr>
                <w:rFonts w:ascii="PT Astra Serif" w:hAnsi="PT Astra Serif" w:cs="Times New Roman"/>
                <w:b/>
                <w:spacing w:val="-6"/>
              </w:rPr>
              <w:t>ному</w:t>
            </w:r>
            <w:proofErr w:type="gramEnd"/>
            <w:r w:rsidRPr="009E5C6A">
              <w:rPr>
                <w:rFonts w:ascii="PT Astra Serif" w:hAnsi="PT Astra Serif" w:cs="Times New Roman"/>
                <w:b/>
                <w:spacing w:val="-6"/>
              </w:rPr>
              <w:t xml:space="preserve"> плану</w:t>
            </w:r>
          </w:p>
        </w:tc>
      </w:tr>
      <w:tr w:rsidR="009E5C6A" w:rsidRPr="003647EC" w:rsidTr="009E5C6A">
        <w:tc>
          <w:tcPr>
            <w:tcW w:w="2376" w:type="dxa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rPr>
                <w:rFonts w:ascii="PT Astra Serif" w:hAnsi="PT Astra Serif" w:cs="Times New Roman"/>
                <w:b/>
              </w:rPr>
            </w:pPr>
            <w:r w:rsidRPr="003647EC">
              <w:rPr>
                <w:rFonts w:ascii="PT Astra Serif" w:hAnsi="PT Astra Serif" w:cs="Times New Roman"/>
                <w:b/>
              </w:rPr>
              <w:t>Доходы, тыс. рублей</w:t>
            </w:r>
          </w:p>
        </w:tc>
        <w:tc>
          <w:tcPr>
            <w:tcW w:w="1484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  <w:b/>
              </w:rPr>
            </w:pPr>
            <w:r w:rsidRPr="003647EC">
              <w:rPr>
                <w:rFonts w:ascii="PT Astra Serif" w:hAnsi="PT Astra Serif" w:cs="Times New Roman"/>
                <w:b/>
              </w:rPr>
              <w:t>3 940 680,8</w:t>
            </w:r>
          </w:p>
        </w:tc>
        <w:tc>
          <w:tcPr>
            <w:tcW w:w="1430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  <w:b/>
              </w:rPr>
            </w:pPr>
            <w:r w:rsidRPr="003647EC">
              <w:rPr>
                <w:rFonts w:ascii="PT Astra Serif" w:hAnsi="PT Astra Serif" w:cs="Times New Roman"/>
                <w:b/>
              </w:rPr>
              <w:t>3 692 922,2</w:t>
            </w:r>
          </w:p>
        </w:tc>
        <w:tc>
          <w:tcPr>
            <w:tcW w:w="1481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  <w:b/>
              </w:rPr>
            </w:pPr>
            <w:r w:rsidRPr="003647EC">
              <w:rPr>
                <w:rFonts w:ascii="PT Astra Serif" w:hAnsi="PT Astra Serif" w:cs="Times New Roman"/>
                <w:b/>
              </w:rPr>
              <w:t>4 850 098,5</w:t>
            </w:r>
          </w:p>
        </w:tc>
        <w:tc>
          <w:tcPr>
            <w:tcW w:w="1536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  <w:b/>
              </w:rPr>
            </w:pPr>
            <w:r w:rsidRPr="003647EC">
              <w:rPr>
                <w:rFonts w:ascii="PT Astra Serif" w:hAnsi="PT Astra Serif" w:cs="Times New Roman"/>
                <w:b/>
              </w:rPr>
              <w:t>4 895 046,4</w:t>
            </w:r>
          </w:p>
        </w:tc>
        <w:tc>
          <w:tcPr>
            <w:tcW w:w="1476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  <w:b/>
              </w:rPr>
            </w:pPr>
            <w:r w:rsidRPr="003647EC">
              <w:rPr>
                <w:rFonts w:ascii="PT Astra Serif" w:hAnsi="PT Astra Serif" w:cs="Times New Roman"/>
                <w:b/>
              </w:rPr>
              <w:t>100,9</w:t>
            </w:r>
          </w:p>
        </w:tc>
      </w:tr>
      <w:tr w:rsidR="009E5C6A" w:rsidRPr="003647EC" w:rsidTr="009E5C6A">
        <w:tc>
          <w:tcPr>
            <w:tcW w:w="2376" w:type="dxa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rPr>
                <w:rFonts w:ascii="PT Astra Serif" w:hAnsi="PT Astra Serif" w:cs="Times New Roman"/>
                <w:i/>
              </w:rPr>
            </w:pPr>
            <w:r w:rsidRPr="003647EC">
              <w:rPr>
                <w:rFonts w:ascii="PT Astra Serif" w:hAnsi="PT Astra Serif" w:cs="Times New Roman"/>
                <w:i/>
              </w:rPr>
              <w:t xml:space="preserve">в том числе </w:t>
            </w:r>
            <w:r w:rsidRPr="003647EC">
              <w:rPr>
                <w:rFonts w:ascii="PT Astra Serif" w:hAnsi="PT Astra Serif" w:cs="Times New Roman"/>
                <w:i/>
              </w:rPr>
              <w:lastRenderedPageBreak/>
              <w:t>налоговые и неналоговые доходы</w:t>
            </w:r>
          </w:p>
        </w:tc>
        <w:tc>
          <w:tcPr>
            <w:tcW w:w="1484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  <w:i/>
              </w:rPr>
            </w:pPr>
            <w:r w:rsidRPr="003647EC">
              <w:rPr>
                <w:rFonts w:ascii="PT Astra Serif" w:hAnsi="PT Astra Serif" w:cs="Times New Roman"/>
                <w:i/>
              </w:rPr>
              <w:lastRenderedPageBreak/>
              <w:t>1 888 161,2</w:t>
            </w:r>
          </w:p>
        </w:tc>
        <w:tc>
          <w:tcPr>
            <w:tcW w:w="1430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  <w:i/>
              </w:rPr>
            </w:pPr>
            <w:r w:rsidRPr="003647EC">
              <w:rPr>
                <w:rFonts w:ascii="PT Astra Serif" w:hAnsi="PT Astra Serif" w:cs="Times New Roman"/>
                <w:i/>
              </w:rPr>
              <w:t>1 691 511,2</w:t>
            </w:r>
          </w:p>
        </w:tc>
        <w:tc>
          <w:tcPr>
            <w:tcW w:w="1481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  <w:i/>
              </w:rPr>
            </w:pPr>
            <w:r w:rsidRPr="003647EC">
              <w:rPr>
                <w:rFonts w:ascii="PT Astra Serif" w:hAnsi="PT Astra Serif" w:cs="Times New Roman"/>
                <w:i/>
              </w:rPr>
              <w:t>2 022 050,6</w:t>
            </w:r>
          </w:p>
        </w:tc>
        <w:tc>
          <w:tcPr>
            <w:tcW w:w="1536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  <w:i/>
              </w:rPr>
            </w:pPr>
            <w:r w:rsidRPr="003647EC">
              <w:rPr>
                <w:rFonts w:ascii="PT Astra Serif" w:hAnsi="PT Astra Serif" w:cs="Times New Roman"/>
                <w:i/>
              </w:rPr>
              <w:t>2 071 393,7</w:t>
            </w:r>
          </w:p>
        </w:tc>
        <w:tc>
          <w:tcPr>
            <w:tcW w:w="1476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  <w:i/>
              </w:rPr>
            </w:pPr>
            <w:r w:rsidRPr="003647EC">
              <w:rPr>
                <w:rFonts w:ascii="PT Astra Serif" w:hAnsi="PT Astra Serif" w:cs="Times New Roman"/>
                <w:i/>
              </w:rPr>
              <w:t>102,4</w:t>
            </w:r>
          </w:p>
        </w:tc>
      </w:tr>
      <w:tr w:rsidR="009E5C6A" w:rsidRPr="003647EC" w:rsidTr="009E5C6A">
        <w:tc>
          <w:tcPr>
            <w:tcW w:w="2376" w:type="dxa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rPr>
                <w:rFonts w:ascii="PT Astra Serif" w:hAnsi="PT Astra Serif" w:cs="Times New Roman"/>
                <w:b/>
              </w:rPr>
            </w:pPr>
            <w:r w:rsidRPr="003647EC">
              <w:rPr>
                <w:rFonts w:ascii="PT Astra Serif" w:hAnsi="PT Astra Serif" w:cs="Times New Roman"/>
                <w:b/>
              </w:rPr>
              <w:lastRenderedPageBreak/>
              <w:t>Расходы, тыс. рублей</w:t>
            </w:r>
          </w:p>
        </w:tc>
        <w:tc>
          <w:tcPr>
            <w:tcW w:w="1484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  <w:b/>
              </w:rPr>
            </w:pPr>
            <w:r w:rsidRPr="003647EC">
              <w:rPr>
                <w:rFonts w:ascii="PT Astra Serif" w:hAnsi="PT Astra Serif" w:cs="Times New Roman"/>
                <w:b/>
              </w:rPr>
              <w:t>3 859 880,8</w:t>
            </w:r>
          </w:p>
        </w:tc>
        <w:tc>
          <w:tcPr>
            <w:tcW w:w="1430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  <w:b/>
              </w:rPr>
            </w:pPr>
            <w:r w:rsidRPr="003647EC">
              <w:rPr>
                <w:rFonts w:ascii="PT Astra Serif" w:hAnsi="PT Astra Serif"/>
                <w:b/>
              </w:rPr>
              <w:t>3 772 922,2</w:t>
            </w:r>
          </w:p>
        </w:tc>
        <w:tc>
          <w:tcPr>
            <w:tcW w:w="1481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  <w:b/>
              </w:rPr>
            </w:pPr>
            <w:r w:rsidRPr="003647EC">
              <w:rPr>
                <w:rFonts w:ascii="PT Astra Serif" w:hAnsi="PT Astra Serif"/>
                <w:b/>
              </w:rPr>
              <w:t>4 920 771,7</w:t>
            </w:r>
          </w:p>
        </w:tc>
        <w:tc>
          <w:tcPr>
            <w:tcW w:w="1536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  <w:b/>
              </w:rPr>
            </w:pPr>
            <w:r w:rsidRPr="003647EC">
              <w:rPr>
                <w:rFonts w:ascii="PT Astra Serif" w:hAnsi="PT Astra Serif"/>
                <w:b/>
              </w:rPr>
              <w:t>4 867 159,2</w:t>
            </w:r>
          </w:p>
        </w:tc>
        <w:tc>
          <w:tcPr>
            <w:tcW w:w="1476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  <w:b/>
              </w:rPr>
            </w:pPr>
            <w:r w:rsidRPr="003647EC">
              <w:rPr>
                <w:rFonts w:ascii="PT Astra Serif" w:hAnsi="PT Astra Serif" w:cs="Times New Roman"/>
                <w:b/>
              </w:rPr>
              <w:t>98,9</w:t>
            </w:r>
          </w:p>
        </w:tc>
      </w:tr>
      <w:tr w:rsidR="009E5C6A" w:rsidRPr="003647EC" w:rsidTr="009E5C6A">
        <w:tc>
          <w:tcPr>
            <w:tcW w:w="2376" w:type="dxa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rPr>
                <w:rFonts w:ascii="PT Astra Serif" w:hAnsi="PT Astra Serif" w:cs="Times New Roman"/>
              </w:rPr>
            </w:pPr>
            <w:r w:rsidRPr="003647EC">
              <w:rPr>
                <w:rFonts w:ascii="PT Astra Serif" w:hAnsi="PT Astra Serif" w:cs="Times New Roman"/>
              </w:rPr>
              <w:t>в том числе:</w:t>
            </w:r>
          </w:p>
        </w:tc>
        <w:tc>
          <w:tcPr>
            <w:tcW w:w="1484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30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81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36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76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</w:tr>
      <w:tr w:rsidR="009E5C6A" w:rsidRPr="003647EC" w:rsidTr="009E5C6A">
        <w:tc>
          <w:tcPr>
            <w:tcW w:w="2376" w:type="dxa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rPr>
                <w:rFonts w:ascii="PT Astra Serif" w:hAnsi="PT Astra Serif" w:cs="Times New Roman"/>
              </w:rPr>
            </w:pPr>
            <w:r w:rsidRPr="003647EC">
              <w:rPr>
                <w:rFonts w:ascii="PT Astra Serif" w:hAnsi="PT Astra Serif" w:cs="Times New Roman"/>
              </w:rPr>
              <w:t xml:space="preserve">расходы на социальную сферу, тыс. рублей </w:t>
            </w:r>
          </w:p>
        </w:tc>
        <w:tc>
          <w:tcPr>
            <w:tcW w:w="1484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</w:rPr>
            </w:pPr>
            <w:r w:rsidRPr="003647EC">
              <w:rPr>
                <w:rFonts w:ascii="PT Astra Serif" w:hAnsi="PT Astra Serif" w:cs="Times New Roman"/>
              </w:rPr>
              <w:t>2 572 750,1</w:t>
            </w:r>
          </w:p>
        </w:tc>
        <w:tc>
          <w:tcPr>
            <w:tcW w:w="1430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</w:rPr>
            </w:pPr>
            <w:r w:rsidRPr="003647EC">
              <w:rPr>
                <w:rFonts w:ascii="PT Astra Serif" w:hAnsi="PT Astra Serif" w:cs="Times New Roman"/>
              </w:rPr>
              <w:t>2 603 988,4</w:t>
            </w:r>
          </w:p>
        </w:tc>
        <w:tc>
          <w:tcPr>
            <w:tcW w:w="1481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</w:rPr>
            </w:pPr>
            <w:r w:rsidRPr="003647EC">
              <w:rPr>
                <w:rFonts w:ascii="PT Astra Serif" w:hAnsi="PT Astra Serif" w:cs="Times New Roman"/>
              </w:rPr>
              <w:t>2 766 093,2</w:t>
            </w:r>
          </w:p>
        </w:tc>
        <w:tc>
          <w:tcPr>
            <w:tcW w:w="1536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</w:rPr>
            </w:pPr>
            <w:r w:rsidRPr="003647EC">
              <w:rPr>
                <w:rFonts w:ascii="PT Astra Serif" w:hAnsi="PT Astra Serif" w:cs="Times New Roman"/>
              </w:rPr>
              <w:t>2 760 506,6</w:t>
            </w:r>
          </w:p>
        </w:tc>
        <w:tc>
          <w:tcPr>
            <w:tcW w:w="1476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</w:rPr>
            </w:pPr>
            <w:r w:rsidRPr="003647EC">
              <w:rPr>
                <w:rFonts w:ascii="PT Astra Serif" w:hAnsi="PT Astra Serif" w:cs="Times New Roman"/>
              </w:rPr>
              <w:t>99,8</w:t>
            </w:r>
          </w:p>
        </w:tc>
      </w:tr>
      <w:tr w:rsidR="009E5C6A" w:rsidRPr="003647EC" w:rsidTr="009E5C6A">
        <w:tc>
          <w:tcPr>
            <w:tcW w:w="2376" w:type="dxa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rPr>
                <w:rFonts w:ascii="PT Astra Serif" w:hAnsi="PT Astra Serif" w:cs="Times New Roman"/>
                <w:i/>
              </w:rPr>
            </w:pPr>
            <w:r w:rsidRPr="003647EC">
              <w:rPr>
                <w:rFonts w:ascii="PT Astra Serif" w:hAnsi="PT Astra Serif" w:cs="Times New Roman"/>
                <w:i/>
              </w:rPr>
              <w:t>удельный вес расходов на социальную сферу, %</w:t>
            </w:r>
          </w:p>
        </w:tc>
        <w:tc>
          <w:tcPr>
            <w:tcW w:w="1484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  <w:i/>
              </w:rPr>
            </w:pPr>
            <w:r w:rsidRPr="003647EC">
              <w:rPr>
                <w:rFonts w:ascii="PT Astra Serif" w:hAnsi="PT Astra Serif" w:cs="Times New Roman"/>
                <w:i/>
              </w:rPr>
              <w:t>66,7</w:t>
            </w:r>
          </w:p>
        </w:tc>
        <w:tc>
          <w:tcPr>
            <w:tcW w:w="1430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  <w:i/>
              </w:rPr>
            </w:pPr>
            <w:r w:rsidRPr="003647EC">
              <w:rPr>
                <w:rFonts w:ascii="PT Astra Serif" w:hAnsi="PT Astra Serif" w:cs="Times New Roman"/>
                <w:i/>
              </w:rPr>
              <w:t>69,0</w:t>
            </w:r>
          </w:p>
        </w:tc>
        <w:tc>
          <w:tcPr>
            <w:tcW w:w="1481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  <w:i/>
              </w:rPr>
            </w:pPr>
            <w:r w:rsidRPr="003647EC">
              <w:rPr>
                <w:rFonts w:ascii="PT Astra Serif" w:hAnsi="PT Astra Serif" w:cs="Times New Roman"/>
                <w:i/>
              </w:rPr>
              <w:t>56,2</w:t>
            </w:r>
          </w:p>
        </w:tc>
        <w:tc>
          <w:tcPr>
            <w:tcW w:w="1536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  <w:i/>
              </w:rPr>
            </w:pPr>
            <w:r w:rsidRPr="003647EC">
              <w:rPr>
                <w:rFonts w:ascii="PT Astra Serif" w:hAnsi="PT Astra Serif" w:cs="Times New Roman"/>
                <w:i/>
              </w:rPr>
              <w:t>56,7</w:t>
            </w:r>
          </w:p>
        </w:tc>
        <w:tc>
          <w:tcPr>
            <w:tcW w:w="1476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  <w:i/>
              </w:rPr>
            </w:pPr>
            <w:r w:rsidRPr="003647EC">
              <w:rPr>
                <w:rFonts w:ascii="PT Astra Serif" w:hAnsi="PT Astra Serif" w:cs="Times New Roman"/>
                <w:i/>
              </w:rPr>
              <w:t>-</w:t>
            </w:r>
          </w:p>
        </w:tc>
      </w:tr>
      <w:tr w:rsidR="009E5C6A" w:rsidRPr="003647EC" w:rsidTr="009E5C6A">
        <w:tc>
          <w:tcPr>
            <w:tcW w:w="2376" w:type="dxa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rPr>
                <w:rFonts w:ascii="PT Astra Serif" w:hAnsi="PT Astra Serif" w:cs="Times New Roman"/>
              </w:rPr>
            </w:pPr>
            <w:r w:rsidRPr="003647EC">
              <w:rPr>
                <w:rFonts w:ascii="PT Astra Serif" w:hAnsi="PT Astra Serif" w:cs="Times New Roman"/>
              </w:rPr>
              <w:t>расходы на отрасли экономики, тыс. рублей</w:t>
            </w:r>
          </w:p>
        </w:tc>
        <w:tc>
          <w:tcPr>
            <w:tcW w:w="1484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</w:rPr>
            </w:pPr>
            <w:r w:rsidRPr="003647EC">
              <w:rPr>
                <w:rFonts w:ascii="PT Astra Serif" w:hAnsi="PT Astra Serif" w:cs="Times New Roman"/>
              </w:rPr>
              <w:t>849 247,8</w:t>
            </w:r>
          </w:p>
        </w:tc>
        <w:tc>
          <w:tcPr>
            <w:tcW w:w="1430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</w:rPr>
            </w:pPr>
            <w:r w:rsidRPr="003647EC">
              <w:rPr>
                <w:rFonts w:ascii="PT Astra Serif" w:hAnsi="PT Astra Serif" w:cs="Times New Roman"/>
              </w:rPr>
              <w:t>720 543,7</w:t>
            </w:r>
          </w:p>
        </w:tc>
        <w:tc>
          <w:tcPr>
            <w:tcW w:w="1481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</w:rPr>
            </w:pPr>
            <w:r w:rsidRPr="003647EC">
              <w:rPr>
                <w:rFonts w:ascii="PT Astra Serif" w:hAnsi="PT Astra Serif" w:cs="Times New Roman"/>
              </w:rPr>
              <w:t>1 654 319,9</w:t>
            </w:r>
          </w:p>
        </w:tc>
        <w:tc>
          <w:tcPr>
            <w:tcW w:w="1536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</w:rPr>
            </w:pPr>
            <w:r w:rsidRPr="003647EC">
              <w:rPr>
                <w:rFonts w:ascii="PT Astra Serif" w:hAnsi="PT Astra Serif" w:cs="Times New Roman"/>
              </w:rPr>
              <w:t>1 612 773,0</w:t>
            </w:r>
          </w:p>
        </w:tc>
        <w:tc>
          <w:tcPr>
            <w:tcW w:w="1476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</w:rPr>
            </w:pPr>
            <w:r w:rsidRPr="003647EC">
              <w:rPr>
                <w:rFonts w:ascii="PT Astra Serif" w:hAnsi="PT Astra Serif" w:cs="Times New Roman"/>
              </w:rPr>
              <w:t>97,5</w:t>
            </w:r>
          </w:p>
        </w:tc>
      </w:tr>
      <w:tr w:rsidR="009E5C6A" w:rsidRPr="003647EC" w:rsidTr="009E5C6A">
        <w:tc>
          <w:tcPr>
            <w:tcW w:w="2376" w:type="dxa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rPr>
                <w:rFonts w:ascii="PT Astra Serif" w:hAnsi="PT Astra Serif" w:cs="Times New Roman"/>
                <w:i/>
              </w:rPr>
            </w:pPr>
            <w:r w:rsidRPr="003647EC">
              <w:rPr>
                <w:rFonts w:ascii="PT Astra Serif" w:hAnsi="PT Astra Serif" w:cs="Times New Roman"/>
                <w:i/>
              </w:rPr>
              <w:t xml:space="preserve">удельный вес расходов на отрасли экономики, % </w:t>
            </w:r>
          </w:p>
        </w:tc>
        <w:tc>
          <w:tcPr>
            <w:tcW w:w="1484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  <w:i/>
              </w:rPr>
            </w:pPr>
            <w:r w:rsidRPr="003647EC">
              <w:rPr>
                <w:rFonts w:ascii="PT Astra Serif" w:hAnsi="PT Astra Serif" w:cs="Times New Roman"/>
                <w:i/>
              </w:rPr>
              <w:t>22,0</w:t>
            </w:r>
          </w:p>
        </w:tc>
        <w:tc>
          <w:tcPr>
            <w:tcW w:w="1430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  <w:i/>
              </w:rPr>
            </w:pPr>
            <w:r w:rsidRPr="003647EC">
              <w:rPr>
                <w:rFonts w:ascii="PT Astra Serif" w:hAnsi="PT Astra Serif" w:cs="Times New Roman"/>
                <w:i/>
              </w:rPr>
              <w:t>19,1</w:t>
            </w:r>
          </w:p>
        </w:tc>
        <w:tc>
          <w:tcPr>
            <w:tcW w:w="1481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  <w:i/>
              </w:rPr>
            </w:pPr>
            <w:r w:rsidRPr="003647EC">
              <w:rPr>
                <w:rFonts w:ascii="PT Astra Serif" w:hAnsi="PT Astra Serif" w:cs="Times New Roman"/>
                <w:i/>
              </w:rPr>
              <w:t>33,6</w:t>
            </w:r>
          </w:p>
        </w:tc>
        <w:tc>
          <w:tcPr>
            <w:tcW w:w="1536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  <w:i/>
              </w:rPr>
            </w:pPr>
            <w:r w:rsidRPr="003647EC">
              <w:rPr>
                <w:rFonts w:ascii="PT Astra Serif" w:hAnsi="PT Astra Serif" w:cs="Times New Roman"/>
                <w:i/>
              </w:rPr>
              <w:t>33,1</w:t>
            </w:r>
          </w:p>
        </w:tc>
        <w:tc>
          <w:tcPr>
            <w:tcW w:w="1476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  <w:i/>
              </w:rPr>
            </w:pPr>
            <w:r w:rsidRPr="003647EC">
              <w:rPr>
                <w:rFonts w:ascii="PT Astra Serif" w:hAnsi="PT Astra Serif" w:cs="Times New Roman"/>
                <w:i/>
              </w:rPr>
              <w:t>-</w:t>
            </w:r>
          </w:p>
        </w:tc>
      </w:tr>
      <w:tr w:rsidR="009E5C6A" w:rsidRPr="003647EC" w:rsidTr="009E5C6A">
        <w:tc>
          <w:tcPr>
            <w:tcW w:w="2376" w:type="dxa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rPr>
                <w:rFonts w:ascii="PT Astra Serif" w:hAnsi="PT Astra Serif" w:cs="Times New Roman"/>
                <w:b/>
              </w:rPr>
            </w:pPr>
            <w:r w:rsidRPr="003647EC">
              <w:rPr>
                <w:rFonts w:ascii="PT Astra Serif" w:hAnsi="PT Astra Serif" w:cs="Times New Roman"/>
                <w:b/>
              </w:rPr>
              <w:t>Дефицит</w:t>
            </w:r>
            <w:proofErr w:type="gramStart"/>
            <w:r w:rsidRPr="003647EC">
              <w:rPr>
                <w:rFonts w:ascii="PT Astra Serif" w:hAnsi="PT Astra Serif" w:cs="Times New Roman"/>
                <w:b/>
              </w:rPr>
              <w:t xml:space="preserve"> (-), </w:t>
            </w:r>
            <w:proofErr w:type="gramEnd"/>
            <w:r w:rsidRPr="003647EC">
              <w:rPr>
                <w:rFonts w:ascii="PT Astra Serif" w:hAnsi="PT Astra Serif" w:cs="Times New Roman"/>
                <w:b/>
              </w:rPr>
              <w:t>профицит (+), тыс. рублей</w:t>
            </w:r>
          </w:p>
        </w:tc>
        <w:tc>
          <w:tcPr>
            <w:tcW w:w="1484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  <w:b/>
              </w:rPr>
            </w:pPr>
            <w:r w:rsidRPr="003647EC">
              <w:rPr>
                <w:rFonts w:ascii="PT Astra Serif" w:hAnsi="PT Astra Serif" w:cs="Times New Roman"/>
                <w:b/>
              </w:rPr>
              <w:t>+80 800,0</w:t>
            </w:r>
          </w:p>
        </w:tc>
        <w:tc>
          <w:tcPr>
            <w:tcW w:w="1430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  <w:b/>
              </w:rPr>
            </w:pPr>
            <w:r w:rsidRPr="003647EC">
              <w:rPr>
                <w:rFonts w:ascii="PT Astra Serif" w:hAnsi="PT Astra Serif" w:cs="Times New Roman"/>
                <w:b/>
              </w:rPr>
              <w:t>-80 000,0</w:t>
            </w:r>
          </w:p>
        </w:tc>
        <w:tc>
          <w:tcPr>
            <w:tcW w:w="1481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  <w:b/>
              </w:rPr>
            </w:pPr>
            <w:r w:rsidRPr="003647EC">
              <w:rPr>
                <w:rFonts w:ascii="PT Astra Serif" w:hAnsi="PT Astra Serif" w:cs="Times New Roman"/>
                <w:b/>
              </w:rPr>
              <w:t>-70 673,2</w:t>
            </w:r>
          </w:p>
        </w:tc>
        <w:tc>
          <w:tcPr>
            <w:tcW w:w="1536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  <w:b/>
              </w:rPr>
            </w:pPr>
            <w:r w:rsidRPr="003647EC">
              <w:rPr>
                <w:rFonts w:ascii="PT Astra Serif" w:hAnsi="PT Astra Serif" w:cs="Times New Roman"/>
                <w:b/>
              </w:rPr>
              <w:t>+27 887,2</w:t>
            </w:r>
          </w:p>
        </w:tc>
        <w:tc>
          <w:tcPr>
            <w:tcW w:w="1476" w:type="dxa"/>
            <w:vAlign w:val="center"/>
          </w:tcPr>
          <w:p w:rsidR="009E5C6A" w:rsidRPr="003647EC" w:rsidRDefault="009E5C6A" w:rsidP="00F77EC3">
            <w:pPr>
              <w:pStyle w:val="a5"/>
              <w:spacing w:after="0" w:line="276" w:lineRule="auto"/>
              <w:ind w:left="0" w:firstLine="0"/>
              <w:jc w:val="center"/>
              <w:rPr>
                <w:rFonts w:ascii="PT Astra Serif" w:hAnsi="PT Astra Serif" w:cs="Times New Roman"/>
                <w:b/>
              </w:rPr>
            </w:pPr>
            <w:r w:rsidRPr="003647EC">
              <w:rPr>
                <w:rFonts w:ascii="PT Astra Serif" w:hAnsi="PT Astra Serif" w:cs="Times New Roman"/>
                <w:b/>
              </w:rPr>
              <w:t>-</w:t>
            </w:r>
          </w:p>
        </w:tc>
      </w:tr>
    </w:tbl>
    <w:p w:rsidR="009E5C6A" w:rsidRPr="000D53FE" w:rsidRDefault="009E5C6A" w:rsidP="00F77EC3">
      <w:pPr>
        <w:pStyle w:val="a5"/>
        <w:spacing w:after="0" w:line="276" w:lineRule="auto"/>
        <w:ind w:left="0" w:firstLine="0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963F04" w:rsidRDefault="00963F04" w:rsidP="00F77EC3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t>Всего за 202</w:t>
      </w:r>
      <w:r w:rsidR="009E5C6A">
        <w:rPr>
          <w:rFonts w:ascii="PT Astra Serif" w:hAnsi="PT Astra Serif"/>
          <w:sz w:val="26"/>
          <w:szCs w:val="26"/>
        </w:rPr>
        <w:t>3</w:t>
      </w:r>
      <w:r w:rsidRPr="000D53FE">
        <w:rPr>
          <w:rFonts w:ascii="PT Astra Serif" w:hAnsi="PT Astra Serif"/>
          <w:sz w:val="26"/>
          <w:szCs w:val="26"/>
        </w:rPr>
        <w:t xml:space="preserve"> год в бюджет города Югорска поступило </w:t>
      </w:r>
      <w:r w:rsidR="009E5C6A">
        <w:rPr>
          <w:rFonts w:ascii="PT Astra Serif" w:hAnsi="PT Astra Serif"/>
          <w:sz w:val="26"/>
          <w:szCs w:val="26"/>
        </w:rPr>
        <w:t>4</w:t>
      </w:r>
      <w:r w:rsidRPr="000D53FE">
        <w:rPr>
          <w:rFonts w:ascii="PT Astra Serif" w:hAnsi="PT Astra Serif"/>
          <w:sz w:val="26"/>
          <w:szCs w:val="26"/>
        </w:rPr>
        <w:t> </w:t>
      </w:r>
      <w:r w:rsidR="009E5C6A">
        <w:rPr>
          <w:rFonts w:ascii="PT Astra Serif" w:hAnsi="PT Astra Serif"/>
          <w:sz w:val="26"/>
          <w:szCs w:val="26"/>
        </w:rPr>
        <w:t>895</w:t>
      </w:r>
      <w:r w:rsidRPr="000D53FE">
        <w:rPr>
          <w:rFonts w:ascii="PT Astra Serif" w:hAnsi="PT Astra Serif"/>
          <w:sz w:val="26"/>
          <w:szCs w:val="26"/>
        </w:rPr>
        <w:t> </w:t>
      </w:r>
      <w:r w:rsidR="009E5C6A">
        <w:rPr>
          <w:rFonts w:ascii="PT Astra Serif" w:hAnsi="PT Astra Serif"/>
          <w:sz w:val="26"/>
          <w:szCs w:val="26"/>
        </w:rPr>
        <w:t>046</w:t>
      </w:r>
      <w:r w:rsidRPr="000D53FE">
        <w:rPr>
          <w:rFonts w:ascii="PT Astra Serif" w:hAnsi="PT Astra Serif"/>
          <w:sz w:val="26"/>
          <w:szCs w:val="26"/>
        </w:rPr>
        <w:t>,</w:t>
      </w:r>
      <w:r w:rsidR="009E5C6A">
        <w:rPr>
          <w:rFonts w:ascii="PT Astra Serif" w:hAnsi="PT Astra Serif"/>
          <w:sz w:val="26"/>
          <w:szCs w:val="26"/>
        </w:rPr>
        <w:t>4</w:t>
      </w:r>
      <w:r w:rsidRPr="000D53FE">
        <w:rPr>
          <w:rFonts w:ascii="PT Astra Serif" w:hAnsi="PT Astra Serif"/>
          <w:sz w:val="26"/>
          <w:szCs w:val="26"/>
        </w:rPr>
        <w:t xml:space="preserve"> тыс. рублей. Уточненный план на год выполнен на 10</w:t>
      </w:r>
      <w:r w:rsidR="009E5C6A">
        <w:rPr>
          <w:rFonts w:ascii="PT Astra Serif" w:hAnsi="PT Astra Serif"/>
          <w:sz w:val="26"/>
          <w:szCs w:val="26"/>
        </w:rPr>
        <w:t>0</w:t>
      </w:r>
      <w:r w:rsidRPr="000D53FE">
        <w:rPr>
          <w:rFonts w:ascii="PT Astra Serif" w:hAnsi="PT Astra Serif"/>
          <w:sz w:val="26"/>
          <w:szCs w:val="26"/>
        </w:rPr>
        <w:t>,9</w:t>
      </w:r>
      <w:r w:rsidR="009E5C6A">
        <w:rPr>
          <w:rFonts w:ascii="PT Astra Serif" w:hAnsi="PT Astra Serif"/>
          <w:sz w:val="26"/>
          <w:szCs w:val="26"/>
        </w:rPr>
        <w:t xml:space="preserve">%. Относительно поступлений 2022 </w:t>
      </w:r>
      <w:r w:rsidRPr="000D53FE">
        <w:rPr>
          <w:rFonts w:ascii="PT Astra Serif" w:hAnsi="PT Astra Serif"/>
          <w:sz w:val="26"/>
          <w:szCs w:val="26"/>
        </w:rPr>
        <w:t xml:space="preserve">года рост доходов составляет </w:t>
      </w:r>
      <w:r w:rsidR="009E5C6A">
        <w:rPr>
          <w:rFonts w:ascii="PT Astra Serif" w:hAnsi="PT Astra Serif"/>
          <w:sz w:val="26"/>
          <w:szCs w:val="26"/>
        </w:rPr>
        <w:t>954</w:t>
      </w:r>
      <w:r w:rsidRPr="000D53FE">
        <w:rPr>
          <w:rFonts w:ascii="PT Astra Serif" w:hAnsi="PT Astra Serif"/>
          <w:sz w:val="26"/>
          <w:szCs w:val="26"/>
        </w:rPr>
        <w:t> </w:t>
      </w:r>
      <w:r w:rsidR="009E5C6A">
        <w:rPr>
          <w:rFonts w:ascii="PT Astra Serif" w:hAnsi="PT Astra Serif"/>
          <w:sz w:val="26"/>
          <w:szCs w:val="26"/>
        </w:rPr>
        <w:t>365</w:t>
      </w:r>
      <w:r w:rsidRPr="000D53FE">
        <w:rPr>
          <w:rFonts w:ascii="PT Astra Serif" w:hAnsi="PT Astra Serif"/>
          <w:sz w:val="26"/>
          <w:szCs w:val="26"/>
        </w:rPr>
        <w:t>,</w:t>
      </w:r>
      <w:r w:rsidR="009E5C6A">
        <w:rPr>
          <w:rFonts w:ascii="PT Astra Serif" w:hAnsi="PT Astra Serif"/>
          <w:sz w:val="26"/>
          <w:szCs w:val="26"/>
        </w:rPr>
        <w:t>6</w:t>
      </w:r>
      <w:r w:rsidRPr="000D53FE">
        <w:rPr>
          <w:rFonts w:ascii="PT Astra Serif" w:hAnsi="PT Astra Serif"/>
          <w:sz w:val="26"/>
          <w:szCs w:val="26"/>
        </w:rPr>
        <w:t xml:space="preserve"> тыс. рублей (или на </w:t>
      </w:r>
      <w:r w:rsidR="009E5C6A">
        <w:rPr>
          <w:rFonts w:ascii="PT Astra Serif" w:hAnsi="PT Astra Serif"/>
          <w:sz w:val="26"/>
          <w:szCs w:val="26"/>
        </w:rPr>
        <w:t>24</w:t>
      </w:r>
      <w:r w:rsidRPr="000D53FE">
        <w:rPr>
          <w:rFonts w:ascii="PT Astra Serif" w:hAnsi="PT Astra Serif"/>
          <w:sz w:val="26"/>
          <w:szCs w:val="26"/>
        </w:rPr>
        <w:t>,</w:t>
      </w:r>
      <w:r w:rsidR="009E5C6A">
        <w:rPr>
          <w:rFonts w:ascii="PT Astra Serif" w:hAnsi="PT Astra Serif"/>
          <w:sz w:val="26"/>
          <w:szCs w:val="26"/>
        </w:rPr>
        <w:t>2</w:t>
      </w:r>
      <w:r w:rsidRPr="000D53FE">
        <w:rPr>
          <w:rFonts w:ascii="PT Astra Serif" w:hAnsi="PT Astra Serif"/>
          <w:sz w:val="26"/>
          <w:szCs w:val="26"/>
        </w:rPr>
        <w:t>%) и объясняется увеличением поступлений</w:t>
      </w:r>
      <w:r w:rsidR="00C225F3">
        <w:rPr>
          <w:rFonts w:ascii="PT Astra Serif" w:hAnsi="PT Astra Serif"/>
          <w:sz w:val="26"/>
          <w:szCs w:val="26"/>
        </w:rPr>
        <w:t xml:space="preserve"> собственных (</w:t>
      </w:r>
      <w:r w:rsidRPr="000D53FE">
        <w:rPr>
          <w:rFonts w:ascii="PT Astra Serif" w:hAnsi="PT Astra Serif"/>
          <w:sz w:val="26"/>
          <w:szCs w:val="26"/>
        </w:rPr>
        <w:t>налоговых и неналоговых</w:t>
      </w:r>
      <w:r w:rsidR="00C225F3">
        <w:rPr>
          <w:rFonts w:ascii="PT Astra Serif" w:hAnsi="PT Astra Serif"/>
          <w:sz w:val="26"/>
          <w:szCs w:val="26"/>
        </w:rPr>
        <w:t>)</w:t>
      </w:r>
      <w:r w:rsidRPr="000D53FE">
        <w:rPr>
          <w:rFonts w:ascii="PT Astra Serif" w:hAnsi="PT Astra Serif"/>
          <w:sz w:val="26"/>
          <w:szCs w:val="26"/>
        </w:rPr>
        <w:t xml:space="preserve"> доходов</w:t>
      </w:r>
      <w:r w:rsidR="00C225F3">
        <w:rPr>
          <w:rFonts w:ascii="PT Astra Serif" w:hAnsi="PT Astra Serif"/>
          <w:sz w:val="26"/>
          <w:szCs w:val="26"/>
        </w:rPr>
        <w:t>, а так же межбюджетных трансфертов из бюджета Ханты-Мансийского автономного округа - Югры</w:t>
      </w:r>
      <w:r w:rsidRPr="000D53FE">
        <w:rPr>
          <w:rFonts w:ascii="PT Astra Serif" w:hAnsi="PT Astra Serif"/>
          <w:sz w:val="26"/>
          <w:szCs w:val="26"/>
        </w:rPr>
        <w:t>. План по налоговым и неналоговым доходам  выполнен на 10</w:t>
      </w:r>
      <w:r w:rsidR="009E5C6A">
        <w:rPr>
          <w:rFonts w:ascii="PT Astra Serif" w:hAnsi="PT Astra Serif"/>
          <w:sz w:val="26"/>
          <w:szCs w:val="26"/>
        </w:rPr>
        <w:t>2</w:t>
      </w:r>
      <w:r w:rsidRPr="000D53FE">
        <w:rPr>
          <w:rFonts w:ascii="PT Astra Serif" w:hAnsi="PT Astra Serif"/>
          <w:sz w:val="26"/>
          <w:szCs w:val="26"/>
        </w:rPr>
        <w:t>,</w:t>
      </w:r>
      <w:r w:rsidR="009E5C6A">
        <w:rPr>
          <w:rFonts w:ascii="PT Astra Serif" w:hAnsi="PT Astra Serif"/>
          <w:sz w:val="26"/>
          <w:szCs w:val="26"/>
        </w:rPr>
        <w:t>4</w:t>
      </w:r>
      <w:r w:rsidRPr="000D53FE">
        <w:rPr>
          <w:rFonts w:ascii="PT Astra Serif" w:hAnsi="PT Astra Serif"/>
          <w:sz w:val="26"/>
          <w:szCs w:val="26"/>
        </w:rPr>
        <w:t>%.</w:t>
      </w:r>
    </w:p>
    <w:p w:rsidR="00EE1D0A" w:rsidRDefault="00963F04" w:rsidP="00F77EC3">
      <w:pPr>
        <w:spacing w:after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>Расходы бюджета города Югорска за 202</w:t>
      </w:r>
      <w:r w:rsidR="009E5C6A">
        <w:rPr>
          <w:rFonts w:ascii="PT Astra Serif" w:hAnsi="PT Astra Serif"/>
          <w:color w:val="000000" w:themeColor="text1"/>
          <w:sz w:val="26"/>
          <w:szCs w:val="26"/>
        </w:rPr>
        <w:t>3 год исполнены в сумме 4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 </w:t>
      </w:r>
      <w:r w:rsidR="009E5C6A">
        <w:rPr>
          <w:rFonts w:ascii="PT Astra Serif" w:hAnsi="PT Astra Serif"/>
          <w:color w:val="000000" w:themeColor="text1"/>
          <w:sz w:val="26"/>
          <w:szCs w:val="26"/>
        </w:rPr>
        <w:t>867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 </w:t>
      </w:r>
      <w:r w:rsidR="009E5C6A">
        <w:rPr>
          <w:rFonts w:ascii="PT Astra Serif" w:hAnsi="PT Astra Serif"/>
          <w:color w:val="000000" w:themeColor="text1"/>
          <w:sz w:val="26"/>
          <w:szCs w:val="26"/>
        </w:rPr>
        <w:t>159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,</w:t>
      </w:r>
      <w:r w:rsidR="009E5C6A">
        <w:rPr>
          <w:rFonts w:ascii="PT Astra Serif" w:hAnsi="PT Astra Serif"/>
          <w:color w:val="000000" w:themeColor="text1"/>
          <w:sz w:val="26"/>
          <w:szCs w:val="26"/>
        </w:rPr>
        <w:t>2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тыс. рублей, что выше уровня 202</w:t>
      </w:r>
      <w:r w:rsidR="009E5C6A">
        <w:rPr>
          <w:rFonts w:ascii="PT Astra Serif" w:hAnsi="PT Astra Serif"/>
          <w:color w:val="000000" w:themeColor="text1"/>
          <w:sz w:val="26"/>
          <w:szCs w:val="26"/>
        </w:rPr>
        <w:t>2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года на </w:t>
      </w:r>
      <w:r w:rsidR="001A7FF4">
        <w:rPr>
          <w:rFonts w:ascii="PT Astra Serif" w:hAnsi="PT Astra Serif"/>
          <w:color w:val="000000" w:themeColor="text1"/>
          <w:sz w:val="26"/>
          <w:szCs w:val="26"/>
        </w:rPr>
        <w:t>26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,</w:t>
      </w:r>
      <w:r w:rsidR="001A7FF4">
        <w:rPr>
          <w:rFonts w:ascii="PT Astra Serif" w:hAnsi="PT Astra Serif"/>
          <w:color w:val="000000" w:themeColor="text1"/>
          <w:sz w:val="26"/>
          <w:szCs w:val="26"/>
        </w:rPr>
        <w:t>1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% или на </w:t>
      </w:r>
      <w:r w:rsidR="001A7FF4">
        <w:rPr>
          <w:rFonts w:ascii="PT Astra Serif" w:hAnsi="PT Astra Serif"/>
          <w:color w:val="000000" w:themeColor="text1"/>
          <w:sz w:val="26"/>
          <w:szCs w:val="26"/>
        </w:rPr>
        <w:t>1 007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 </w:t>
      </w:r>
      <w:r w:rsidR="001A7FF4">
        <w:rPr>
          <w:rFonts w:ascii="PT Astra Serif" w:hAnsi="PT Astra Serif"/>
          <w:color w:val="000000" w:themeColor="text1"/>
          <w:sz w:val="26"/>
          <w:szCs w:val="26"/>
        </w:rPr>
        <w:t>278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,</w:t>
      </w:r>
      <w:r w:rsidR="001A7FF4">
        <w:rPr>
          <w:rFonts w:ascii="PT Astra Serif" w:hAnsi="PT Astra Serif"/>
          <w:color w:val="000000" w:themeColor="text1"/>
          <w:sz w:val="26"/>
          <w:szCs w:val="26"/>
        </w:rPr>
        <w:t>4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 тыс. рублей. Уточненный план на год выполнен на 9</w:t>
      </w:r>
      <w:r w:rsidR="001A7FF4">
        <w:rPr>
          <w:rFonts w:ascii="PT Astra Serif" w:hAnsi="PT Astra Serif"/>
          <w:color w:val="000000" w:themeColor="text1"/>
          <w:sz w:val="26"/>
          <w:szCs w:val="26"/>
        </w:rPr>
        <w:t>8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,</w:t>
      </w:r>
      <w:r w:rsidR="001A7FF4">
        <w:rPr>
          <w:rFonts w:ascii="PT Astra Serif" w:hAnsi="PT Astra Serif"/>
          <w:color w:val="000000" w:themeColor="text1"/>
          <w:sz w:val="26"/>
          <w:szCs w:val="26"/>
        </w:rPr>
        <w:t>9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%.</w:t>
      </w:r>
    </w:p>
    <w:p w:rsidR="00EE1D0A" w:rsidRDefault="00963F04" w:rsidP="00F77EC3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>На финансирование отраслей социальной сферы в 202</w:t>
      </w:r>
      <w:r w:rsidR="001A7FF4">
        <w:rPr>
          <w:rFonts w:ascii="PT Astra Serif" w:hAnsi="PT Astra Serif"/>
          <w:color w:val="000000" w:themeColor="text1"/>
          <w:sz w:val="26"/>
          <w:szCs w:val="26"/>
        </w:rPr>
        <w:t>3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году было направлено 2 </w:t>
      </w:r>
      <w:r w:rsidR="001A7FF4">
        <w:rPr>
          <w:rFonts w:ascii="PT Astra Serif" w:hAnsi="PT Astra Serif"/>
          <w:color w:val="000000" w:themeColor="text1"/>
          <w:sz w:val="26"/>
          <w:szCs w:val="26"/>
        </w:rPr>
        <w:t>760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 </w:t>
      </w:r>
      <w:r w:rsidR="001A7FF4">
        <w:rPr>
          <w:rFonts w:ascii="PT Astra Serif" w:hAnsi="PT Astra Serif"/>
          <w:color w:val="000000" w:themeColor="text1"/>
          <w:sz w:val="26"/>
          <w:szCs w:val="26"/>
        </w:rPr>
        <w:t>506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,</w:t>
      </w:r>
      <w:r w:rsidR="001A7FF4">
        <w:rPr>
          <w:rFonts w:ascii="PT Astra Serif" w:hAnsi="PT Astra Serif"/>
          <w:color w:val="000000" w:themeColor="text1"/>
          <w:sz w:val="26"/>
          <w:szCs w:val="26"/>
        </w:rPr>
        <w:t>6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тыс. рублей, что выше 202</w:t>
      </w:r>
      <w:r w:rsidR="001A7FF4">
        <w:rPr>
          <w:rFonts w:ascii="PT Astra Serif" w:hAnsi="PT Astra Serif"/>
          <w:color w:val="000000" w:themeColor="text1"/>
          <w:sz w:val="26"/>
          <w:szCs w:val="26"/>
        </w:rPr>
        <w:t>2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года на </w:t>
      </w:r>
      <w:r w:rsidR="001A7FF4">
        <w:rPr>
          <w:rFonts w:ascii="PT Astra Serif" w:hAnsi="PT Astra Serif"/>
          <w:color w:val="000000" w:themeColor="text1"/>
          <w:sz w:val="26"/>
          <w:szCs w:val="26"/>
        </w:rPr>
        <w:t>7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,</w:t>
      </w:r>
      <w:r w:rsidR="001A7FF4">
        <w:rPr>
          <w:rFonts w:ascii="PT Astra Serif" w:hAnsi="PT Astra Serif"/>
          <w:color w:val="000000" w:themeColor="text1"/>
          <w:sz w:val="26"/>
          <w:szCs w:val="26"/>
        </w:rPr>
        <w:t>3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% или на </w:t>
      </w:r>
      <w:r w:rsidR="001A7FF4">
        <w:rPr>
          <w:rFonts w:ascii="PT Astra Serif" w:hAnsi="PT Astra Serif"/>
          <w:color w:val="000000" w:themeColor="text1"/>
          <w:sz w:val="26"/>
          <w:szCs w:val="26"/>
        </w:rPr>
        <w:t>187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 </w:t>
      </w:r>
      <w:r w:rsidR="001A7FF4">
        <w:rPr>
          <w:rFonts w:ascii="PT Astra Serif" w:hAnsi="PT Astra Serif"/>
          <w:color w:val="000000" w:themeColor="text1"/>
          <w:sz w:val="26"/>
          <w:szCs w:val="26"/>
        </w:rPr>
        <w:t>756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,</w:t>
      </w:r>
      <w:r w:rsidR="001A7FF4">
        <w:rPr>
          <w:rFonts w:ascii="PT Astra Serif" w:hAnsi="PT Astra Serif"/>
          <w:color w:val="000000" w:themeColor="text1"/>
          <w:sz w:val="26"/>
          <w:szCs w:val="26"/>
        </w:rPr>
        <w:t>5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тыс. рублей</w:t>
      </w:r>
      <w:r w:rsidR="00335913">
        <w:rPr>
          <w:rFonts w:ascii="PT Astra Serif" w:hAnsi="PT Astra Serif"/>
          <w:color w:val="000000" w:themeColor="text1"/>
          <w:sz w:val="26"/>
          <w:szCs w:val="26"/>
        </w:rPr>
        <w:t>.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AB39C2">
        <w:rPr>
          <w:rFonts w:ascii="PT Astra Serif" w:hAnsi="PT Astra Serif"/>
          <w:color w:val="000000" w:themeColor="text1"/>
          <w:sz w:val="26"/>
          <w:szCs w:val="26"/>
        </w:rPr>
        <w:tab/>
      </w:r>
      <w:proofErr w:type="gramStart"/>
      <w:r w:rsidRPr="000D53FE">
        <w:rPr>
          <w:rFonts w:ascii="PT Astra Serif" w:hAnsi="PT Astra Serif"/>
          <w:color w:val="000000" w:themeColor="text1"/>
          <w:sz w:val="26"/>
          <w:szCs w:val="26"/>
        </w:rPr>
        <w:t>Расходы бюджета города Югорска сформированы программно – целевым методом на основе 17 муниципальных программ города Югорска, что позволяет синхронизировать приоритеты социально-экономического развития и бюджетную политику, обеспечить предсказуемость и стабильность расходов на реализацию муниципальных программ</w:t>
      </w:r>
      <w:proofErr w:type="gramEnd"/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, производить оценку эффективности использования бюджетных средств с учетом оценки достижения целевых показателей и ожидаемых результатов реализации муниципальных программ. Доля расходов бюджета города 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lastRenderedPageBreak/>
        <w:t>Югорска, формируемых на основе муниципальных программ города Югорска, составляет 99,</w:t>
      </w:r>
      <w:r w:rsidR="00AB39C2">
        <w:rPr>
          <w:rFonts w:ascii="PT Astra Serif" w:hAnsi="PT Astra Serif"/>
          <w:color w:val="000000" w:themeColor="text1"/>
          <w:sz w:val="26"/>
          <w:szCs w:val="26"/>
        </w:rPr>
        <w:t>6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%. </w:t>
      </w:r>
      <w:r w:rsidR="00AB39C2">
        <w:rPr>
          <w:rFonts w:ascii="PT Astra Serif" w:hAnsi="PT Astra Serif"/>
          <w:sz w:val="26"/>
          <w:szCs w:val="26"/>
        </w:rPr>
        <w:tab/>
      </w:r>
    </w:p>
    <w:p w:rsidR="00EE1D0A" w:rsidRDefault="00AB39C2" w:rsidP="00F77EC3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AB39C2">
        <w:rPr>
          <w:rFonts w:ascii="PT Astra Serif" w:hAnsi="PT Astra Serif"/>
          <w:sz w:val="26"/>
          <w:szCs w:val="26"/>
        </w:rPr>
        <w:t>В 6 муниципальных программах реализуются 7 региональных проектов, направленных на достижение результатов 5 национальных (федеральных) проектов. Расходы на участие в региональных проектах в 2023 году составили 151 697,5 тыс. рублей, в том числе средства федерального бюджета – 55 117,9 тыс. рублей, средства бюджета автономного округа – 90 201,4 тыс. рублей, средства местного бюджета – 6 378,2 тыс. рублей. Основной объем средств был направлен на реализацию регионального проекта «Жилье» в сумме 122 781,6 тыс. рублей и регионального проекта «Формирование комфортной городской среды» в сумме 12 086,6 тыс. рублей, что позволило выполнить работы по реконструкции автомобильной дороги по улице Магистральная и по благоустройству парка по улице Менделеева. Участие в реализации региональных проектов позволяет привлечь дополнительные источники финансирования важных для города направлений деятельности.</w:t>
      </w:r>
    </w:p>
    <w:p w:rsidR="00EE1D0A" w:rsidRDefault="00AB39C2" w:rsidP="00F77EC3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AB39C2">
        <w:rPr>
          <w:rFonts w:ascii="PT Astra Serif" w:hAnsi="PT Astra Serif"/>
          <w:sz w:val="26"/>
          <w:szCs w:val="26"/>
        </w:rPr>
        <w:t xml:space="preserve">Кроме того, в 2023 году в городе </w:t>
      </w:r>
      <w:proofErr w:type="spellStart"/>
      <w:r w:rsidRPr="00AB39C2">
        <w:rPr>
          <w:rFonts w:ascii="PT Astra Serif" w:hAnsi="PT Astra Serif"/>
          <w:sz w:val="26"/>
          <w:szCs w:val="26"/>
        </w:rPr>
        <w:t>Югорске</w:t>
      </w:r>
      <w:proofErr w:type="spellEnd"/>
      <w:r w:rsidRPr="00AB39C2">
        <w:rPr>
          <w:rFonts w:ascii="PT Astra Serif" w:hAnsi="PT Astra Serif"/>
          <w:sz w:val="26"/>
          <w:szCs w:val="26"/>
        </w:rPr>
        <w:t xml:space="preserve"> реализовано 2 </w:t>
      </w:r>
      <w:proofErr w:type="gramStart"/>
      <w:r w:rsidRPr="00AB39C2">
        <w:rPr>
          <w:rFonts w:ascii="PT Astra Serif" w:hAnsi="PT Astra Serif"/>
          <w:sz w:val="26"/>
          <w:szCs w:val="26"/>
        </w:rPr>
        <w:t>инициативных</w:t>
      </w:r>
      <w:proofErr w:type="gramEnd"/>
      <w:r w:rsidRPr="00AB39C2">
        <w:rPr>
          <w:rFonts w:ascii="PT Astra Serif" w:hAnsi="PT Astra Serif"/>
          <w:sz w:val="26"/>
          <w:szCs w:val="26"/>
        </w:rPr>
        <w:t xml:space="preserve"> проекта:</w:t>
      </w:r>
    </w:p>
    <w:p w:rsidR="00EE1D0A" w:rsidRDefault="00AB39C2" w:rsidP="00F77EC3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AB39C2">
        <w:rPr>
          <w:rFonts w:ascii="PT Astra Serif" w:hAnsi="PT Astra Serif"/>
          <w:sz w:val="26"/>
          <w:szCs w:val="26"/>
        </w:rPr>
        <w:t>- «Северное сияние» (устройство новой сцены на территории музея «</w:t>
      </w:r>
      <w:proofErr w:type="spellStart"/>
      <w:r w:rsidRPr="00AB39C2">
        <w:rPr>
          <w:rFonts w:ascii="PT Astra Serif" w:hAnsi="PT Astra Serif"/>
          <w:sz w:val="26"/>
          <w:szCs w:val="26"/>
        </w:rPr>
        <w:t>Суеват</w:t>
      </w:r>
      <w:proofErr w:type="spellEnd"/>
      <w:r w:rsidRPr="00AB39C2">
        <w:rPr>
          <w:rFonts w:ascii="PT Astra Serif" w:hAnsi="PT Astra Serif"/>
          <w:sz w:val="26"/>
          <w:szCs w:val="26"/>
        </w:rPr>
        <w:t xml:space="preserve"> Пауль»);</w:t>
      </w:r>
    </w:p>
    <w:p w:rsidR="00AB39C2" w:rsidRPr="00AB39C2" w:rsidRDefault="00AB39C2" w:rsidP="00F77EC3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AB39C2">
        <w:rPr>
          <w:rFonts w:ascii="PT Astra Serif" w:hAnsi="PT Astra Serif"/>
          <w:sz w:val="26"/>
          <w:szCs w:val="26"/>
        </w:rPr>
        <w:t xml:space="preserve">- устройство пешеходного тротуара по улице </w:t>
      </w:r>
      <w:proofErr w:type="spellStart"/>
      <w:r w:rsidRPr="00AB39C2">
        <w:rPr>
          <w:rFonts w:ascii="PT Astra Serif" w:hAnsi="PT Astra Serif"/>
          <w:sz w:val="26"/>
          <w:szCs w:val="26"/>
        </w:rPr>
        <w:t>Агиришская</w:t>
      </w:r>
      <w:proofErr w:type="spellEnd"/>
      <w:r w:rsidRPr="00AB39C2">
        <w:rPr>
          <w:rFonts w:ascii="PT Astra Serif" w:hAnsi="PT Astra Serif"/>
          <w:sz w:val="26"/>
          <w:szCs w:val="26"/>
        </w:rPr>
        <w:t>.</w:t>
      </w:r>
    </w:p>
    <w:p w:rsidR="00AB39C2" w:rsidRDefault="00AB39C2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AB39C2">
        <w:rPr>
          <w:rFonts w:ascii="PT Astra Serif" w:hAnsi="PT Astra Serif"/>
          <w:sz w:val="26"/>
          <w:szCs w:val="26"/>
          <w:lang w:eastAsia="en-US"/>
        </w:rPr>
        <w:t>Расходы на реализацию инициативных проектов составили 18 689,6 тыс. рублей, в том числе 12 847,9 тыс. рублей – за счет средств бюджета автономного округа, 5 801,1 тыс. рублей - за счет средств местного бюджета, 40,6 тыс. рублей – за счет сре</w:t>
      </w:r>
      <w:proofErr w:type="gramStart"/>
      <w:r w:rsidRPr="00AB39C2">
        <w:rPr>
          <w:rFonts w:ascii="PT Astra Serif" w:hAnsi="PT Astra Serif"/>
          <w:sz w:val="26"/>
          <w:szCs w:val="26"/>
          <w:lang w:eastAsia="en-US"/>
        </w:rPr>
        <w:t>дств гр</w:t>
      </w:r>
      <w:proofErr w:type="gramEnd"/>
      <w:r w:rsidRPr="00AB39C2">
        <w:rPr>
          <w:rFonts w:ascii="PT Astra Serif" w:hAnsi="PT Astra Serif"/>
          <w:sz w:val="26"/>
          <w:szCs w:val="26"/>
          <w:lang w:eastAsia="en-US"/>
        </w:rPr>
        <w:t xml:space="preserve">аждан и организаций, поступивших в качестве инициативных платежей. </w:t>
      </w:r>
      <w:proofErr w:type="gramStart"/>
      <w:r w:rsidRPr="00AB39C2">
        <w:rPr>
          <w:rFonts w:ascii="PT Astra Serif" w:hAnsi="PT Astra Serif"/>
          <w:sz w:val="26"/>
          <w:szCs w:val="26"/>
        </w:rPr>
        <w:t>Практика инициативного бюджетирования  направлена на вовлечение граждан в бюджетный процесс и позволяет обеспечить непосредственное участие граждан в определении приоритетных направлений расходования части местного бюджета путём разработки и внесения инициативных проектов, направленных на решение местных проблем, имеющих наибольшую значимость для жителей.</w:t>
      </w:r>
      <w:r w:rsidRPr="00AB39C2">
        <w:rPr>
          <w:rFonts w:ascii="PT Astra Serif" w:hAnsi="PT Astra Serif"/>
          <w:sz w:val="26"/>
          <w:szCs w:val="26"/>
          <w:lang w:eastAsia="en-US"/>
        </w:rPr>
        <w:t xml:space="preserve"> </w:t>
      </w:r>
      <w:proofErr w:type="gramEnd"/>
    </w:p>
    <w:p w:rsidR="00AB39C2" w:rsidRPr="003647EC" w:rsidRDefault="00AB39C2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3647EC">
        <w:rPr>
          <w:rFonts w:ascii="PT Astra Serif" w:hAnsi="PT Astra Serif"/>
          <w:sz w:val="26"/>
          <w:szCs w:val="26"/>
        </w:rPr>
        <w:t xml:space="preserve">Исполнение бюджета в 2023 году осуществлялось в условиях восстановления экономики после пандемии COVID – 19, негативных последствий внешнего </w:t>
      </w:r>
      <w:proofErr w:type="spellStart"/>
      <w:r w:rsidRPr="003647EC">
        <w:rPr>
          <w:rFonts w:ascii="PT Astra Serif" w:hAnsi="PT Astra Serif"/>
          <w:sz w:val="26"/>
          <w:szCs w:val="26"/>
        </w:rPr>
        <w:t>санкционного</w:t>
      </w:r>
      <w:proofErr w:type="spellEnd"/>
      <w:r w:rsidRPr="003647EC">
        <w:rPr>
          <w:rFonts w:ascii="PT Astra Serif" w:hAnsi="PT Astra Serif"/>
          <w:sz w:val="26"/>
          <w:szCs w:val="26"/>
        </w:rPr>
        <w:t xml:space="preserve"> давления. Профинансированы в полном объеме все социально - значимые расходные обязательства и другие направления деятельности, которые были запланированы на 2023 год. </w:t>
      </w:r>
    </w:p>
    <w:p w:rsidR="001C4D81" w:rsidRPr="000D53FE" w:rsidRDefault="00AB39C2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За 2023</w:t>
      </w:r>
      <w:r w:rsidR="001C4D81"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год бюджет города исполнен с профицитом в сумме </w:t>
      </w:r>
      <w:r>
        <w:rPr>
          <w:rFonts w:ascii="PT Astra Serif" w:hAnsi="PT Astra Serif"/>
          <w:color w:val="000000" w:themeColor="text1"/>
          <w:sz w:val="26"/>
          <w:szCs w:val="26"/>
        </w:rPr>
        <w:t>27</w:t>
      </w:r>
      <w:r w:rsidR="001C4D81" w:rsidRPr="000D53FE">
        <w:rPr>
          <w:rFonts w:ascii="PT Astra Serif" w:hAnsi="PT Astra Serif"/>
          <w:color w:val="000000" w:themeColor="text1"/>
          <w:sz w:val="26"/>
          <w:szCs w:val="26"/>
        </w:rPr>
        <w:t> </w:t>
      </w:r>
      <w:r>
        <w:rPr>
          <w:rFonts w:ascii="PT Astra Serif" w:hAnsi="PT Astra Serif"/>
          <w:color w:val="000000" w:themeColor="text1"/>
          <w:sz w:val="26"/>
          <w:szCs w:val="26"/>
        </w:rPr>
        <w:t>887</w:t>
      </w:r>
      <w:r w:rsidR="001C4D81" w:rsidRPr="000D53FE">
        <w:rPr>
          <w:rFonts w:ascii="PT Astra Serif" w:hAnsi="PT Astra Serif"/>
          <w:color w:val="000000" w:themeColor="text1"/>
          <w:sz w:val="26"/>
          <w:szCs w:val="26"/>
        </w:rPr>
        <w:t>,</w:t>
      </w:r>
      <w:r>
        <w:rPr>
          <w:rFonts w:ascii="PT Astra Serif" w:hAnsi="PT Astra Serif"/>
          <w:color w:val="000000" w:themeColor="text1"/>
          <w:sz w:val="26"/>
          <w:szCs w:val="26"/>
        </w:rPr>
        <w:t>2</w:t>
      </w:r>
      <w:r w:rsidR="001C4D81"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тыс. рублей, что позволило на </w:t>
      </w:r>
      <w:r>
        <w:rPr>
          <w:rFonts w:ascii="PT Astra Serif" w:hAnsi="PT Astra Serif"/>
          <w:color w:val="000000" w:themeColor="text1"/>
          <w:sz w:val="26"/>
          <w:szCs w:val="26"/>
        </w:rPr>
        <w:t>1</w:t>
      </w:r>
      <w:r w:rsidR="001C4D81" w:rsidRPr="000D53FE">
        <w:rPr>
          <w:rFonts w:ascii="PT Astra Serif" w:hAnsi="PT Astra Serif"/>
          <w:color w:val="000000" w:themeColor="text1"/>
          <w:sz w:val="26"/>
          <w:szCs w:val="26"/>
        </w:rPr>
        <w:t> </w:t>
      </w:r>
      <w:r>
        <w:rPr>
          <w:rFonts w:ascii="PT Astra Serif" w:hAnsi="PT Astra Serif"/>
          <w:color w:val="000000" w:themeColor="text1"/>
          <w:sz w:val="26"/>
          <w:szCs w:val="26"/>
        </w:rPr>
        <w:t>052</w:t>
      </w:r>
      <w:r w:rsidR="001C4D81" w:rsidRPr="000D53FE">
        <w:rPr>
          <w:rFonts w:ascii="PT Astra Serif" w:hAnsi="PT Astra Serif"/>
          <w:color w:val="000000" w:themeColor="text1"/>
          <w:sz w:val="26"/>
          <w:szCs w:val="26"/>
        </w:rPr>
        <w:t>,0 тыс. рублей снизить долговые обязательства города Югорска к уровню 202</w:t>
      </w:r>
      <w:r>
        <w:rPr>
          <w:rFonts w:ascii="PT Astra Serif" w:hAnsi="PT Astra Serif"/>
          <w:color w:val="000000" w:themeColor="text1"/>
          <w:sz w:val="26"/>
          <w:szCs w:val="26"/>
        </w:rPr>
        <w:t>2</w:t>
      </w:r>
      <w:r w:rsidR="001C4D81"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года и сформировать остаток денежных средств на едином счете бюджета на начало 202</w:t>
      </w:r>
      <w:r>
        <w:rPr>
          <w:rFonts w:ascii="PT Astra Serif" w:hAnsi="PT Astra Serif"/>
          <w:color w:val="000000" w:themeColor="text1"/>
          <w:sz w:val="26"/>
          <w:szCs w:val="26"/>
        </w:rPr>
        <w:t>4</w:t>
      </w:r>
      <w:r w:rsidR="001C4D81"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года в сумме </w:t>
      </w:r>
      <w:r>
        <w:rPr>
          <w:rFonts w:ascii="PT Astra Serif" w:hAnsi="PT Astra Serif"/>
          <w:color w:val="000000" w:themeColor="text1"/>
          <w:sz w:val="26"/>
          <w:szCs w:val="26"/>
        </w:rPr>
        <w:t>85</w:t>
      </w:r>
      <w:r w:rsidR="001C4D81" w:rsidRPr="000D53FE">
        <w:rPr>
          <w:rFonts w:ascii="PT Astra Serif" w:hAnsi="PT Astra Serif"/>
          <w:color w:val="000000" w:themeColor="text1"/>
          <w:sz w:val="26"/>
          <w:szCs w:val="26"/>
        </w:rPr>
        <w:t> </w:t>
      </w:r>
      <w:r>
        <w:rPr>
          <w:rFonts w:ascii="PT Astra Serif" w:hAnsi="PT Astra Serif"/>
          <w:color w:val="000000" w:themeColor="text1"/>
          <w:sz w:val="26"/>
          <w:szCs w:val="26"/>
        </w:rPr>
        <w:t>328</w:t>
      </w:r>
      <w:r w:rsidR="001C4D81" w:rsidRPr="000D53FE">
        <w:rPr>
          <w:rFonts w:ascii="PT Astra Serif" w:hAnsi="PT Astra Serif"/>
          <w:color w:val="000000" w:themeColor="text1"/>
          <w:sz w:val="26"/>
          <w:szCs w:val="26"/>
        </w:rPr>
        <w:t>,</w:t>
      </w:r>
      <w:r>
        <w:rPr>
          <w:rFonts w:ascii="PT Astra Serif" w:hAnsi="PT Astra Serif"/>
          <w:color w:val="000000" w:themeColor="text1"/>
          <w:sz w:val="26"/>
          <w:szCs w:val="26"/>
        </w:rPr>
        <w:t>4</w:t>
      </w:r>
      <w:r w:rsidR="001C4D81"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тыс. рублей.</w:t>
      </w:r>
    </w:p>
    <w:p w:rsidR="001C4D81" w:rsidRPr="000D53FE" w:rsidRDefault="001C4D81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>Остаток поступлений за счет собственных доходов бюджета на 01.01.202</w:t>
      </w:r>
      <w:r w:rsidR="00AB39C2">
        <w:rPr>
          <w:rFonts w:ascii="PT Astra Serif" w:hAnsi="PT Astra Serif"/>
          <w:color w:val="000000" w:themeColor="text1"/>
          <w:sz w:val="26"/>
          <w:szCs w:val="26"/>
        </w:rPr>
        <w:t>4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позволи</w:t>
      </w:r>
      <w:r w:rsidR="00D229D8">
        <w:rPr>
          <w:rFonts w:ascii="PT Astra Serif" w:hAnsi="PT Astra Serif"/>
          <w:color w:val="000000" w:themeColor="text1"/>
          <w:sz w:val="26"/>
          <w:szCs w:val="26"/>
        </w:rPr>
        <w:t>л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в 1 квартале 202</w:t>
      </w:r>
      <w:r w:rsidR="00AB39C2">
        <w:rPr>
          <w:rFonts w:ascii="PT Astra Serif" w:hAnsi="PT Astra Serif"/>
          <w:color w:val="000000" w:themeColor="text1"/>
          <w:sz w:val="26"/>
          <w:szCs w:val="26"/>
        </w:rPr>
        <w:t>4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года обеспечить финансовую безопасность муниципалитета, а именно:</w:t>
      </w:r>
    </w:p>
    <w:p w:rsidR="001C4D81" w:rsidRPr="000D53FE" w:rsidRDefault="001C4D81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lastRenderedPageBreak/>
        <w:t xml:space="preserve">- без задержек по графику погашать принятые долговые обязательства (по </w:t>
      </w:r>
      <w:r w:rsidR="004E25A7">
        <w:rPr>
          <w:rFonts w:ascii="PT Astra Serif" w:hAnsi="PT Astra Serif"/>
          <w:color w:val="000000" w:themeColor="text1"/>
          <w:sz w:val="26"/>
          <w:szCs w:val="26"/>
        </w:rPr>
        <w:t>6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 </w:t>
      </w:r>
      <w:r w:rsidR="004E25A7">
        <w:rPr>
          <w:rFonts w:ascii="PT Astra Serif" w:hAnsi="PT Astra Serif"/>
          <w:color w:val="000000" w:themeColor="text1"/>
          <w:sz w:val="26"/>
          <w:szCs w:val="26"/>
        </w:rPr>
        <w:t>943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,0 тыс. рублей ежемесячно) независимо от выполнения (невыполнения) ежемесячного плана поступления собственных доходов;</w:t>
      </w:r>
    </w:p>
    <w:p w:rsidR="001C4D81" w:rsidRPr="000D53FE" w:rsidRDefault="001C4D81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- не допустить временных кассовых разрывов и осуществлять бесперебойное ежедневное текущее финансирование муниципальных учреждений в условиях </w:t>
      </w:r>
      <w:r w:rsidR="004E25A7">
        <w:rPr>
          <w:rFonts w:ascii="PT Astra Serif" w:hAnsi="PT Astra Serif"/>
          <w:color w:val="000000" w:themeColor="text1"/>
          <w:sz w:val="26"/>
          <w:szCs w:val="26"/>
        </w:rPr>
        <w:t>установленных сроков единых налоговых платежей.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</w:p>
    <w:p w:rsidR="008F480D" w:rsidRPr="000D53FE" w:rsidRDefault="00F25690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>Своевременное и качественное формирование оперативной информации, отчетности об исполнении бюджета города Югорска позволяет оценить степень выполнения расходных обязательств города Югорска, предоставить участникам бюджетного процесса необходимую для анализа, планирования и управления бюджетными средствами информацию, оценить финансовое состояние учреждений бюджетного сектора, служит инструментом для принятия управленческих решений.</w:t>
      </w:r>
    </w:p>
    <w:p w:rsidR="00023207" w:rsidRPr="002E0A87" w:rsidRDefault="00980E31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2E0A87">
        <w:rPr>
          <w:rFonts w:ascii="PT Astra Serif" w:hAnsi="PT Astra Serif" w:cs="Times New Roman"/>
          <w:sz w:val="26"/>
          <w:szCs w:val="26"/>
        </w:rPr>
        <w:t xml:space="preserve">С целью обеспечения целевого и эффективного использования средств бюджета города Югорска Департаментом финансов обеспечивалось санкционирование расходов в соответствии с приказом </w:t>
      </w:r>
      <w:proofErr w:type="gramStart"/>
      <w:r w:rsidRPr="002E0A87">
        <w:rPr>
          <w:rFonts w:ascii="PT Astra Serif" w:hAnsi="PT Astra Serif" w:cs="Times New Roman"/>
          <w:sz w:val="26"/>
          <w:szCs w:val="26"/>
        </w:rPr>
        <w:t xml:space="preserve">директора </w:t>
      </w:r>
      <w:r w:rsidR="009A6B05">
        <w:rPr>
          <w:rFonts w:ascii="PT Astra Serif" w:hAnsi="PT Astra Serif" w:cs="Times New Roman"/>
          <w:sz w:val="26"/>
          <w:szCs w:val="26"/>
        </w:rPr>
        <w:t>Д</w:t>
      </w:r>
      <w:r w:rsidRPr="002E0A87">
        <w:rPr>
          <w:rFonts w:ascii="PT Astra Serif" w:hAnsi="PT Astra Serif" w:cs="Times New Roman"/>
          <w:sz w:val="26"/>
          <w:szCs w:val="26"/>
        </w:rPr>
        <w:t>епартамента финансов администрации города</w:t>
      </w:r>
      <w:proofErr w:type="gramEnd"/>
      <w:r w:rsidRPr="002E0A87">
        <w:rPr>
          <w:rFonts w:ascii="PT Astra Serif" w:hAnsi="PT Astra Serif" w:cs="Times New Roman"/>
          <w:sz w:val="26"/>
          <w:szCs w:val="26"/>
        </w:rPr>
        <w:t xml:space="preserve"> Югорска от 20.02</w:t>
      </w:r>
      <w:r w:rsidR="007E2033" w:rsidRPr="002E0A87">
        <w:rPr>
          <w:rFonts w:ascii="PT Astra Serif" w:hAnsi="PT Astra Serif" w:cs="Times New Roman"/>
          <w:sz w:val="26"/>
          <w:szCs w:val="26"/>
        </w:rPr>
        <w:t>.</w:t>
      </w:r>
      <w:r w:rsidRPr="002E0A87">
        <w:rPr>
          <w:rFonts w:ascii="PT Astra Serif" w:hAnsi="PT Astra Serif" w:cs="Times New Roman"/>
          <w:sz w:val="26"/>
          <w:szCs w:val="26"/>
        </w:rPr>
        <w:t>2020  № 8п «Об утверждении Порядка исполнения бюджета города Югорска по расходам».</w:t>
      </w:r>
    </w:p>
    <w:p w:rsidR="008D2784" w:rsidRDefault="008D2784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E0A87">
        <w:rPr>
          <w:rFonts w:ascii="PT Astra Serif" w:hAnsi="PT Astra Serif" w:cs="Times New Roman"/>
          <w:sz w:val="26"/>
          <w:szCs w:val="26"/>
        </w:rPr>
        <w:t xml:space="preserve">В 2022 году количество обслуживаемых лицевых счетов составляло 86. </w:t>
      </w:r>
    </w:p>
    <w:p w:rsidR="00D83C9D" w:rsidRPr="002E0A87" w:rsidRDefault="00D83C9D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E0A87">
        <w:rPr>
          <w:rFonts w:ascii="PT Astra Serif" w:hAnsi="PT Astra Serif" w:cs="Times New Roman"/>
          <w:sz w:val="26"/>
          <w:szCs w:val="26"/>
        </w:rPr>
        <w:t>В 202</w:t>
      </w:r>
      <w:r w:rsidR="00C225F3" w:rsidRPr="002E0A87">
        <w:rPr>
          <w:rFonts w:ascii="PT Astra Serif" w:hAnsi="PT Astra Serif" w:cs="Times New Roman"/>
          <w:sz w:val="26"/>
          <w:szCs w:val="26"/>
        </w:rPr>
        <w:t>3</w:t>
      </w:r>
      <w:r w:rsidRPr="002E0A87">
        <w:rPr>
          <w:rFonts w:ascii="PT Astra Serif" w:hAnsi="PT Astra Serif" w:cs="Times New Roman"/>
          <w:sz w:val="26"/>
          <w:szCs w:val="26"/>
        </w:rPr>
        <w:t xml:space="preserve"> году Департамент финансов обслуживал </w:t>
      </w:r>
      <w:r w:rsidR="00F36A9F" w:rsidRPr="002E0A87">
        <w:rPr>
          <w:rFonts w:ascii="PT Astra Serif" w:hAnsi="PT Astra Serif" w:cs="Times New Roman"/>
          <w:sz w:val="26"/>
          <w:szCs w:val="26"/>
        </w:rPr>
        <w:t>93</w:t>
      </w:r>
      <w:r w:rsidRPr="002E0A87">
        <w:rPr>
          <w:rFonts w:ascii="PT Astra Serif" w:hAnsi="PT Astra Serif" w:cs="Times New Roman"/>
          <w:sz w:val="26"/>
          <w:szCs w:val="26"/>
        </w:rPr>
        <w:t xml:space="preserve"> лицевых счета, из них:</w:t>
      </w:r>
    </w:p>
    <w:p w:rsidR="00D83C9D" w:rsidRPr="002E0A87" w:rsidRDefault="00D83C9D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E0A87">
        <w:rPr>
          <w:rFonts w:ascii="PT Astra Serif" w:hAnsi="PT Astra Serif" w:cs="Times New Roman"/>
          <w:sz w:val="26"/>
          <w:szCs w:val="26"/>
        </w:rPr>
        <w:t>- 26 лицевых счет</w:t>
      </w:r>
      <w:r w:rsidR="00857567" w:rsidRPr="002E0A87">
        <w:rPr>
          <w:rFonts w:ascii="PT Astra Serif" w:hAnsi="PT Astra Serif" w:cs="Times New Roman"/>
          <w:sz w:val="26"/>
          <w:szCs w:val="26"/>
        </w:rPr>
        <w:t>ов</w:t>
      </w:r>
      <w:r w:rsidRPr="002E0A87">
        <w:rPr>
          <w:rFonts w:ascii="PT Astra Serif" w:hAnsi="PT Astra Serif" w:cs="Times New Roman"/>
          <w:sz w:val="26"/>
          <w:szCs w:val="26"/>
        </w:rPr>
        <w:t xml:space="preserve"> казенных учреждений;</w:t>
      </w:r>
    </w:p>
    <w:p w:rsidR="00D83C9D" w:rsidRPr="002E0A87" w:rsidRDefault="00D83C9D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E0A87">
        <w:rPr>
          <w:rFonts w:ascii="PT Astra Serif" w:hAnsi="PT Astra Serif" w:cs="Times New Roman"/>
          <w:sz w:val="26"/>
          <w:szCs w:val="26"/>
        </w:rPr>
        <w:t>- 4</w:t>
      </w:r>
      <w:r w:rsidR="00F36A9F" w:rsidRPr="002E0A87">
        <w:rPr>
          <w:rFonts w:ascii="PT Astra Serif" w:hAnsi="PT Astra Serif" w:cs="Times New Roman"/>
          <w:sz w:val="26"/>
          <w:szCs w:val="26"/>
        </w:rPr>
        <w:t>3</w:t>
      </w:r>
      <w:r w:rsidRPr="002E0A87">
        <w:rPr>
          <w:rFonts w:ascii="PT Astra Serif" w:hAnsi="PT Astra Serif" w:cs="Times New Roman"/>
          <w:sz w:val="26"/>
          <w:szCs w:val="26"/>
        </w:rPr>
        <w:t xml:space="preserve"> лицевых счет</w:t>
      </w:r>
      <w:r w:rsidR="00F961D6" w:rsidRPr="002E0A87">
        <w:rPr>
          <w:rFonts w:ascii="PT Astra Serif" w:hAnsi="PT Astra Serif" w:cs="Times New Roman"/>
          <w:sz w:val="26"/>
          <w:szCs w:val="26"/>
        </w:rPr>
        <w:t>а</w:t>
      </w:r>
      <w:r w:rsidRPr="002E0A87">
        <w:rPr>
          <w:rFonts w:ascii="PT Astra Serif" w:hAnsi="PT Astra Serif" w:cs="Times New Roman"/>
          <w:sz w:val="26"/>
          <w:szCs w:val="26"/>
        </w:rPr>
        <w:t xml:space="preserve"> бюджетных учреждений;</w:t>
      </w:r>
    </w:p>
    <w:p w:rsidR="00D83C9D" w:rsidRPr="002E0A87" w:rsidRDefault="00D83C9D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E0A87">
        <w:rPr>
          <w:rFonts w:ascii="PT Astra Serif" w:hAnsi="PT Astra Serif" w:cs="Times New Roman"/>
          <w:sz w:val="26"/>
          <w:szCs w:val="26"/>
        </w:rPr>
        <w:t xml:space="preserve">- </w:t>
      </w:r>
      <w:r w:rsidR="00F36A9F" w:rsidRPr="002E0A87">
        <w:rPr>
          <w:rFonts w:ascii="PT Astra Serif" w:hAnsi="PT Astra Serif" w:cs="Times New Roman"/>
          <w:sz w:val="26"/>
          <w:szCs w:val="26"/>
        </w:rPr>
        <w:t>23</w:t>
      </w:r>
      <w:r w:rsidRPr="002E0A87">
        <w:rPr>
          <w:rFonts w:ascii="PT Astra Serif" w:hAnsi="PT Astra Serif" w:cs="Times New Roman"/>
          <w:sz w:val="26"/>
          <w:szCs w:val="26"/>
        </w:rPr>
        <w:t xml:space="preserve"> лицевых счет</w:t>
      </w:r>
      <w:r w:rsidR="00F961D6" w:rsidRPr="002E0A87">
        <w:rPr>
          <w:rFonts w:ascii="PT Astra Serif" w:hAnsi="PT Astra Serif" w:cs="Times New Roman"/>
          <w:sz w:val="26"/>
          <w:szCs w:val="26"/>
        </w:rPr>
        <w:t>а</w:t>
      </w:r>
      <w:r w:rsidRPr="002E0A87">
        <w:rPr>
          <w:rFonts w:ascii="PT Astra Serif" w:hAnsi="PT Astra Serif" w:cs="Times New Roman"/>
          <w:sz w:val="26"/>
          <w:szCs w:val="26"/>
        </w:rPr>
        <w:t xml:space="preserve"> автономных учреждений;</w:t>
      </w:r>
    </w:p>
    <w:p w:rsidR="00D83C9D" w:rsidRPr="002E0A87" w:rsidRDefault="00D83C9D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E0A87">
        <w:rPr>
          <w:rFonts w:ascii="PT Astra Serif" w:hAnsi="PT Astra Serif" w:cs="Times New Roman"/>
          <w:sz w:val="26"/>
          <w:szCs w:val="26"/>
        </w:rPr>
        <w:t>- 1 лицевой счет МУП «</w:t>
      </w:r>
      <w:proofErr w:type="spellStart"/>
      <w:r w:rsidRPr="002E0A87">
        <w:rPr>
          <w:rFonts w:ascii="PT Astra Serif" w:hAnsi="PT Astra Serif" w:cs="Times New Roman"/>
          <w:sz w:val="26"/>
          <w:szCs w:val="26"/>
        </w:rPr>
        <w:t>Югорскэнергогаз</w:t>
      </w:r>
      <w:proofErr w:type="spellEnd"/>
      <w:r w:rsidRPr="002E0A87">
        <w:rPr>
          <w:rFonts w:ascii="PT Astra Serif" w:hAnsi="PT Astra Serif" w:cs="Times New Roman"/>
          <w:sz w:val="26"/>
          <w:szCs w:val="26"/>
        </w:rPr>
        <w:t>».</w:t>
      </w:r>
    </w:p>
    <w:p w:rsidR="00D83C9D" w:rsidRPr="002E0A87" w:rsidRDefault="00D83C9D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E0A87">
        <w:rPr>
          <w:rFonts w:ascii="PT Astra Serif" w:hAnsi="PT Astra Serif" w:cs="Times New Roman"/>
          <w:sz w:val="26"/>
          <w:szCs w:val="26"/>
        </w:rPr>
        <w:t xml:space="preserve">Увеличение счетов </w:t>
      </w:r>
      <w:r w:rsidR="00CF663B" w:rsidRPr="002E0A87">
        <w:rPr>
          <w:rFonts w:ascii="PT Astra Serif" w:hAnsi="PT Astra Serif" w:cs="Times New Roman"/>
          <w:sz w:val="26"/>
          <w:szCs w:val="26"/>
        </w:rPr>
        <w:t xml:space="preserve">связано с открытием </w:t>
      </w:r>
      <w:r w:rsidR="008D2784">
        <w:rPr>
          <w:rFonts w:ascii="PT Astra Serif" w:hAnsi="PT Astra Serif" w:cs="Times New Roman"/>
          <w:sz w:val="26"/>
          <w:szCs w:val="26"/>
        </w:rPr>
        <w:t>7</w:t>
      </w:r>
      <w:r w:rsidR="00CF663B" w:rsidRPr="002E0A87">
        <w:rPr>
          <w:rFonts w:ascii="PT Astra Serif" w:hAnsi="PT Astra Serif" w:cs="Times New Roman"/>
          <w:sz w:val="26"/>
          <w:szCs w:val="26"/>
        </w:rPr>
        <w:t xml:space="preserve"> лицевых счетов</w:t>
      </w:r>
      <w:r w:rsidR="008D2784">
        <w:rPr>
          <w:rFonts w:ascii="PT Astra Serif" w:hAnsi="PT Astra Serif" w:cs="Times New Roman"/>
          <w:sz w:val="26"/>
          <w:szCs w:val="26"/>
        </w:rPr>
        <w:t xml:space="preserve">, в том числе </w:t>
      </w:r>
      <w:r w:rsidR="00CD168C">
        <w:rPr>
          <w:rFonts w:ascii="PT Astra Serif" w:hAnsi="PT Astra Serif" w:cs="Times New Roman"/>
          <w:sz w:val="26"/>
          <w:szCs w:val="26"/>
        </w:rPr>
        <w:t xml:space="preserve">                  </w:t>
      </w:r>
      <w:r w:rsidR="00862272">
        <w:rPr>
          <w:rFonts w:ascii="PT Astra Serif" w:hAnsi="PT Astra Serif" w:cs="Times New Roman"/>
          <w:sz w:val="26"/>
          <w:szCs w:val="26"/>
        </w:rPr>
        <w:t xml:space="preserve"> </w:t>
      </w:r>
      <w:r w:rsidR="008D2784">
        <w:rPr>
          <w:rFonts w:ascii="PT Astra Serif" w:hAnsi="PT Astra Serif" w:cs="Times New Roman"/>
          <w:sz w:val="26"/>
          <w:szCs w:val="26"/>
        </w:rPr>
        <w:t xml:space="preserve">3 лицевых счета </w:t>
      </w:r>
      <w:r w:rsidR="00862272">
        <w:rPr>
          <w:rFonts w:ascii="PT Astra Serif" w:hAnsi="PT Astra Serif" w:cs="Times New Roman"/>
          <w:sz w:val="26"/>
          <w:szCs w:val="26"/>
        </w:rPr>
        <w:t>о</w:t>
      </w:r>
      <w:r w:rsidR="00CF663B">
        <w:rPr>
          <w:rFonts w:ascii="PT Astra Serif" w:hAnsi="PT Astra Serif" w:cs="Times New Roman"/>
          <w:sz w:val="26"/>
          <w:szCs w:val="26"/>
        </w:rPr>
        <w:t>бразованно</w:t>
      </w:r>
      <w:r w:rsidR="001265AE">
        <w:rPr>
          <w:rFonts w:ascii="PT Astra Serif" w:hAnsi="PT Astra Serif" w:cs="Times New Roman"/>
          <w:sz w:val="26"/>
          <w:szCs w:val="26"/>
        </w:rPr>
        <w:t>му</w:t>
      </w:r>
      <w:r w:rsidR="00CF663B">
        <w:rPr>
          <w:rFonts w:ascii="PT Astra Serif" w:hAnsi="PT Astra Serif" w:cs="Times New Roman"/>
          <w:sz w:val="26"/>
          <w:szCs w:val="26"/>
        </w:rPr>
        <w:t xml:space="preserve"> </w:t>
      </w:r>
      <w:r w:rsidR="00BD724E">
        <w:rPr>
          <w:rFonts w:ascii="PT Astra Serif" w:hAnsi="PT Astra Serif" w:cs="Times New Roman"/>
          <w:sz w:val="26"/>
          <w:szCs w:val="26"/>
        </w:rPr>
        <w:t xml:space="preserve">в 2023 году </w:t>
      </w:r>
      <w:r w:rsidR="001265AE">
        <w:rPr>
          <w:rFonts w:ascii="PT Astra Serif" w:hAnsi="PT Astra Serif" w:cs="Times New Roman"/>
          <w:sz w:val="26"/>
          <w:szCs w:val="26"/>
        </w:rPr>
        <w:t>муниципальному</w:t>
      </w:r>
      <w:r w:rsidR="00776760" w:rsidRPr="002E0A87">
        <w:rPr>
          <w:rFonts w:ascii="PT Astra Serif" w:hAnsi="PT Astra Serif" w:cs="Times New Roman"/>
          <w:sz w:val="26"/>
          <w:szCs w:val="26"/>
        </w:rPr>
        <w:t xml:space="preserve"> </w:t>
      </w:r>
      <w:r w:rsidR="001265AE">
        <w:rPr>
          <w:rFonts w:ascii="PT Astra Serif" w:hAnsi="PT Astra Serif" w:cs="Times New Roman"/>
          <w:sz w:val="26"/>
          <w:szCs w:val="26"/>
        </w:rPr>
        <w:t>бюджетному</w:t>
      </w:r>
      <w:r w:rsidR="00776760" w:rsidRPr="002E0A87">
        <w:rPr>
          <w:rFonts w:ascii="PT Astra Serif" w:hAnsi="PT Astra Serif" w:cs="Times New Roman"/>
          <w:sz w:val="26"/>
          <w:szCs w:val="26"/>
        </w:rPr>
        <w:t xml:space="preserve"> </w:t>
      </w:r>
      <w:r w:rsidR="001265AE">
        <w:rPr>
          <w:rFonts w:ascii="PT Astra Serif" w:hAnsi="PT Astra Serif" w:cs="Times New Roman"/>
          <w:sz w:val="26"/>
          <w:szCs w:val="26"/>
        </w:rPr>
        <w:t>учреждению</w:t>
      </w:r>
      <w:r w:rsidR="00112244">
        <w:rPr>
          <w:rFonts w:ascii="PT Astra Serif" w:hAnsi="PT Astra Serif" w:cs="Times New Roman"/>
          <w:sz w:val="26"/>
          <w:szCs w:val="26"/>
        </w:rPr>
        <w:t xml:space="preserve"> «Югорский </w:t>
      </w:r>
      <w:proofErr w:type="spellStart"/>
      <w:r w:rsidR="00112244">
        <w:rPr>
          <w:rFonts w:ascii="PT Astra Serif" w:hAnsi="PT Astra Serif" w:cs="Times New Roman"/>
          <w:sz w:val="26"/>
          <w:szCs w:val="26"/>
        </w:rPr>
        <w:t>медиацентр</w:t>
      </w:r>
      <w:proofErr w:type="spellEnd"/>
      <w:r w:rsidR="00112244">
        <w:rPr>
          <w:rFonts w:ascii="PT Astra Serif" w:hAnsi="PT Astra Serif" w:cs="Times New Roman"/>
          <w:sz w:val="26"/>
          <w:szCs w:val="26"/>
        </w:rPr>
        <w:t>»</w:t>
      </w:r>
      <w:r w:rsidR="001265AE">
        <w:rPr>
          <w:rFonts w:ascii="PT Astra Serif" w:hAnsi="PT Astra Serif" w:cs="Times New Roman"/>
          <w:sz w:val="26"/>
          <w:szCs w:val="26"/>
        </w:rPr>
        <w:t xml:space="preserve"> </w:t>
      </w:r>
      <w:r w:rsidR="00CF663B">
        <w:rPr>
          <w:rFonts w:ascii="PT Astra Serif" w:hAnsi="PT Astra Serif" w:cs="Times New Roman"/>
          <w:sz w:val="26"/>
          <w:szCs w:val="26"/>
        </w:rPr>
        <w:t xml:space="preserve">и </w:t>
      </w:r>
      <w:r w:rsidR="000028E1" w:rsidRPr="002E0A87">
        <w:rPr>
          <w:rFonts w:ascii="PT Astra Serif" w:hAnsi="PT Astra Serif" w:cs="Times New Roman"/>
          <w:sz w:val="26"/>
          <w:szCs w:val="26"/>
        </w:rPr>
        <w:t>4 лицевых счет</w:t>
      </w:r>
      <w:r w:rsidR="008D2784">
        <w:rPr>
          <w:rFonts w:ascii="PT Astra Serif" w:hAnsi="PT Astra Serif" w:cs="Times New Roman"/>
          <w:sz w:val="26"/>
          <w:szCs w:val="26"/>
        </w:rPr>
        <w:t>а</w:t>
      </w:r>
      <w:r w:rsidR="00CF663B">
        <w:rPr>
          <w:rFonts w:ascii="PT Astra Serif" w:hAnsi="PT Astra Serif" w:cs="Times New Roman"/>
          <w:sz w:val="26"/>
          <w:szCs w:val="26"/>
        </w:rPr>
        <w:t xml:space="preserve"> </w:t>
      </w:r>
      <w:r w:rsidR="00272888" w:rsidRPr="002E0A87">
        <w:rPr>
          <w:rFonts w:ascii="PT Astra Serif" w:hAnsi="PT Astra Serif" w:cs="Times New Roman"/>
          <w:sz w:val="26"/>
          <w:szCs w:val="26"/>
        </w:rPr>
        <w:t>автономн</w:t>
      </w:r>
      <w:r w:rsidR="00272888">
        <w:rPr>
          <w:rFonts w:ascii="PT Astra Serif" w:hAnsi="PT Astra Serif" w:cs="Times New Roman"/>
          <w:sz w:val="26"/>
          <w:szCs w:val="26"/>
        </w:rPr>
        <w:t>ым</w:t>
      </w:r>
      <w:r w:rsidR="00272888" w:rsidRPr="002E0A87">
        <w:rPr>
          <w:rFonts w:ascii="PT Astra Serif" w:hAnsi="PT Astra Serif" w:cs="Times New Roman"/>
          <w:sz w:val="26"/>
          <w:szCs w:val="26"/>
        </w:rPr>
        <w:t xml:space="preserve"> учреждени</w:t>
      </w:r>
      <w:r w:rsidR="00272888">
        <w:rPr>
          <w:rFonts w:ascii="PT Astra Serif" w:hAnsi="PT Astra Serif" w:cs="Times New Roman"/>
          <w:sz w:val="26"/>
          <w:szCs w:val="26"/>
        </w:rPr>
        <w:t>ям</w:t>
      </w:r>
      <w:r w:rsidR="00272888" w:rsidRPr="002E0A87">
        <w:rPr>
          <w:rFonts w:ascii="PT Astra Serif" w:hAnsi="PT Astra Serif" w:cs="Times New Roman"/>
          <w:sz w:val="26"/>
          <w:szCs w:val="26"/>
        </w:rPr>
        <w:t xml:space="preserve"> </w:t>
      </w:r>
      <w:r w:rsidR="000028E1" w:rsidRPr="002E0A87">
        <w:rPr>
          <w:rFonts w:ascii="PT Astra Serif" w:hAnsi="PT Astra Serif" w:cs="Times New Roman"/>
          <w:sz w:val="26"/>
          <w:szCs w:val="26"/>
        </w:rPr>
        <w:t>для учета операций со средствами, поступающими во временное распоряжение.</w:t>
      </w:r>
    </w:p>
    <w:p w:rsidR="00D83C9D" w:rsidRPr="002E0A87" w:rsidRDefault="00D83C9D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E0A87">
        <w:rPr>
          <w:rFonts w:ascii="PT Astra Serif" w:hAnsi="PT Astra Serif" w:cs="Times New Roman"/>
          <w:sz w:val="26"/>
          <w:szCs w:val="26"/>
        </w:rPr>
        <w:t xml:space="preserve">В отчетном году </w:t>
      </w:r>
      <w:r w:rsidR="00112244">
        <w:rPr>
          <w:rFonts w:ascii="PT Astra Serif" w:hAnsi="PT Astra Serif" w:cs="Times New Roman"/>
          <w:sz w:val="26"/>
          <w:szCs w:val="26"/>
        </w:rPr>
        <w:t>обработано</w:t>
      </w:r>
      <w:r w:rsidRPr="002E0A87">
        <w:rPr>
          <w:rFonts w:ascii="PT Astra Serif" w:hAnsi="PT Astra Serif" w:cs="Times New Roman"/>
          <w:sz w:val="26"/>
          <w:szCs w:val="26"/>
        </w:rPr>
        <w:t xml:space="preserve"> </w:t>
      </w:r>
      <w:r w:rsidR="008A78C3" w:rsidRPr="002E0A87">
        <w:rPr>
          <w:rFonts w:ascii="PT Astra Serif" w:hAnsi="PT Astra Serif" w:cs="Times New Roman"/>
          <w:sz w:val="26"/>
          <w:szCs w:val="26"/>
        </w:rPr>
        <w:t>9</w:t>
      </w:r>
      <w:r w:rsidRPr="002E0A87">
        <w:rPr>
          <w:rFonts w:ascii="PT Astra Serif" w:hAnsi="PT Astra Serif" w:cs="Times New Roman"/>
          <w:sz w:val="26"/>
          <w:szCs w:val="26"/>
        </w:rPr>
        <w:t xml:space="preserve"> исполнительных документов.</w:t>
      </w:r>
      <w:r w:rsidR="008A78C3" w:rsidRPr="002E0A87">
        <w:rPr>
          <w:rFonts w:ascii="PT Astra Serif" w:hAnsi="PT Astra Serif" w:cs="Times New Roman"/>
          <w:sz w:val="26"/>
          <w:szCs w:val="26"/>
        </w:rPr>
        <w:t xml:space="preserve"> В</w:t>
      </w:r>
      <w:r w:rsidRPr="002E0A87">
        <w:rPr>
          <w:rFonts w:ascii="PT Astra Serif" w:hAnsi="PT Astra Serif" w:cs="Times New Roman"/>
          <w:sz w:val="26"/>
          <w:szCs w:val="26"/>
        </w:rPr>
        <w:t>се документы были исполнены своевременно в 202</w:t>
      </w:r>
      <w:r w:rsidR="008A78C3" w:rsidRPr="002E0A87">
        <w:rPr>
          <w:rFonts w:ascii="PT Astra Serif" w:hAnsi="PT Astra Serif" w:cs="Times New Roman"/>
          <w:sz w:val="26"/>
          <w:szCs w:val="26"/>
        </w:rPr>
        <w:t>3.</w:t>
      </w:r>
    </w:p>
    <w:p w:rsidR="00D83C9D" w:rsidRPr="002E0A87" w:rsidRDefault="00D83C9D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E0A87">
        <w:rPr>
          <w:rFonts w:ascii="PT Astra Serif" w:hAnsi="PT Astra Serif" w:cs="Times New Roman"/>
          <w:sz w:val="26"/>
          <w:szCs w:val="26"/>
        </w:rPr>
        <w:t>Принято и обработано за 202</w:t>
      </w:r>
      <w:r w:rsidR="009135C4" w:rsidRPr="002E0A87">
        <w:rPr>
          <w:rFonts w:ascii="PT Astra Serif" w:hAnsi="PT Astra Serif" w:cs="Times New Roman"/>
          <w:sz w:val="26"/>
          <w:szCs w:val="26"/>
        </w:rPr>
        <w:t>3</w:t>
      </w:r>
      <w:r w:rsidRPr="002E0A87">
        <w:rPr>
          <w:rFonts w:ascii="PT Astra Serif" w:hAnsi="PT Astra Serif" w:cs="Times New Roman"/>
          <w:sz w:val="26"/>
          <w:szCs w:val="26"/>
        </w:rPr>
        <w:t xml:space="preserve"> год </w:t>
      </w:r>
      <w:r w:rsidR="00B30C12" w:rsidRPr="002E0A87">
        <w:rPr>
          <w:rFonts w:ascii="PT Astra Serif" w:hAnsi="PT Astra Serif" w:cs="Times New Roman"/>
          <w:sz w:val="26"/>
          <w:szCs w:val="26"/>
        </w:rPr>
        <w:t>62 530</w:t>
      </w:r>
      <w:r w:rsidRPr="002E0A87">
        <w:rPr>
          <w:rFonts w:ascii="PT Astra Serif" w:hAnsi="PT Astra Serif" w:cs="Times New Roman"/>
          <w:sz w:val="26"/>
          <w:szCs w:val="26"/>
        </w:rPr>
        <w:t xml:space="preserve"> платежных поручени</w:t>
      </w:r>
      <w:r w:rsidR="009661E9" w:rsidRPr="002E0A87">
        <w:rPr>
          <w:rFonts w:ascii="PT Astra Serif" w:hAnsi="PT Astra Serif" w:cs="Times New Roman"/>
          <w:sz w:val="26"/>
          <w:szCs w:val="26"/>
        </w:rPr>
        <w:t>й</w:t>
      </w:r>
      <w:r w:rsidRPr="002E0A87">
        <w:rPr>
          <w:rFonts w:ascii="PT Astra Serif" w:hAnsi="PT Astra Serif" w:cs="Times New Roman"/>
          <w:sz w:val="26"/>
          <w:szCs w:val="26"/>
        </w:rPr>
        <w:t xml:space="preserve"> на выплату средств казенных, бюджетных и автономных учреждений, в том числе на выплату средств, источником финансового обеспечения которых являются субсидии на ин</w:t>
      </w:r>
      <w:r w:rsidR="00D229D8">
        <w:rPr>
          <w:rFonts w:ascii="PT Astra Serif" w:hAnsi="PT Astra Serif" w:cs="Times New Roman"/>
          <w:sz w:val="26"/>
          <w:szCs w:val="26"/>
        </w:rPr>
        <w:t>ые</w:t>
      </w:r>
      <w:r w:rsidRPr="002E0A87">
        <w:rPr>
          <w:rFonts w:ascii="PT Astra Serif" w:hAnsi="PT Astra Serif" w:cs="Times New Roman"/>
          <w:sz w:val="26"/>
          <w:szCs w:val="26"/>
        </w:rPr>
        <w:t xml:space="preserve"> цел</w:t>
      </w:r>
      <w:r w:rsidR="00D229D8">
        <w:rPr>
          <w:rFonts w:ascii="PT Astra Serif" w:hAnsi="PT Astra Serif" w:cs="Times New Roman"/>
          <w:sz w:val="26"/>
          <w:szCs w:val="26"/>
        </w:rPr>
        <w:t>и</w:t>
      </w:r>
      <w:r w:rsidRPr="002E0A87">
        <w:rPr>
          <w:rFonts w:ascii="PT Astra Serif" w:hAnsi="PT Astra Serif" w:cs="Times New Roman"/>
          <w:sz w:val="26"/>
          <w:szCs w:val="26"/>
        </w:rPr>
        <w:t xml:space="preserve"> – 2 </w:t>
      </w:r>
      <w:r w:rsidR="000A5FAD" w:rsidRPr="002E0A87">
        <w:rPr>
          <w:rFonts w:ascii="PT Astra Serif" w:hAnsi="PT Astra Serif" w:cs="Times New Roman"/>
          <w:sz w:val="26"/>
          <w:szCs w:val="26"/>
        </w:rPr>
        <w:t>252</w:t>
      </w:r>
      <w:r w:rsidRPr="002E0A87">
        <w:rPr>
          <w:rFonts w:ascii="PT Astra Serif" w:hAnsi="PT Astra Serif" w:cs="Times New Roman"/>
          <w:sz w:val="26"/>
          <w:szCs w:val="26"/>
        </w:rPr>
        <w:t xml:space="preserve"> платежн</w:t>
      </w:r>
      <w:r w:rsidR="000A5FAD" w:rsidRPr="002E0A87">
        <w:rPr>
          <w:rFonts w:ascii="PT Astra Serif" w:hAnsi="PT Astra Serif" w:cs="Times New Roman"/>
          <w:sz w:val="26"/>
          <w:szCs w:val="26"/>
        </w:rPr>
        <w:t>ых</w:t>
      </w:r>
      <w:r w:rsidRPr="002E0A87">
        <w:rPr>
          <w:rFonts w:ascii="PT Astra Serif" w:hAnsi="PT Astra Serif" w:cs="Times New Roman"/>
          <w:sz w:val="26"/>
          <w:szCs w:val="26"/>
        </w:rPr>
        <w:t xml:space="preserve"> поручени</w:t>
      </w:r>
      <w:r w:rsidR="000A5FAD" w:rsidRPr="002E0A87">
        <w:rPr>
          <w:rFonts w:ascii="PT Astra Serif" w:hAnsi="PT Astra Serif" w:cs="Times New Roman"/>
          <w:sz w:val="26"/>
          <w:szCs w:val="26"/>
        </w:rPr>
        <w:t>я</w:t>
      </w:r>
      <w:r w:rsidRPr="002E0A87">
        <w:rPr>
          <w:rFonts w:ascii="PT Astra Serif" w:hAnsi="PT Astra Serif" w:cs="Times New Roman"/>
          <w:sz w:val="26"/>
          <w:szCs w:val="26"/>
        </w:rPr>
        <w:t>.</w:t>
      </w:r>
    </w:p>
    <w:p w:rsidR="00D83C9D" w:rsidRPr="002E0A87" w:rsidRDefault="00D83C9D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E0A87">
        <w:rPr>
          <w:rFonts w:ascii="PT Astra Serif" w:hAnsi="PT Astra Serif" w:cs="Times New Roman"/>
          <w:sz w:val="26"/>
          <w:szCs w:val="26"/>
        </w:rPr>
        <w:t>В процессе исполнения бюджета города Югорска с целью недопущения нецелевого расход</w:t>
      </w:r>
      <w:r w:rsidR="001E19FA" w:rsidRPr="002E0A87">
        <w:rPr>
          <w:rFonts w:ascii="PT Astra Serif" w:hAnsi="PT Astra Serif" w:cs="Times New Roman"/>
          <w:sz w:val="26"/>
          <w:szCs w:val="26"/>
        </w:rPr>
        <w:t>ования средств было отклонено 4 5</w:t>
      </w:r>
      <w:r w:rsidR="00C27698" w:rsidRPr="002E0A87">
        <w:rPr>
          <w:rFonts w:ascii="PT Astra Serif" w:hAnsi="PT Astra Serif" w:cs="Times New Roman"/>
          <w:sz w:val="26"/>
          <w:szCs w:val="26"/>
        </w:rPr>
        <w:t>66</w:t>
      </w:r>
      <w:r w:rsidRPr="002E0A87">
        <w:rPr>
          <w:rFonts w:ascii="PT Astra Serif" w:hAnsi="PT Astra Serif" w:cs="Times New Roman"/>
          <w:sz w:val="26"/>
          <w:szCs w:val="26"/>
        </w:rPr>
        <w:t xml:space="preserve"> платежн</w:t>
      </w:r>
      <w:r w:rsidR="00663A24" w:rsidRPr="002E0A87">
        <w:rPr>
          <w:rFonts w:ascii="PT Astra Serif" w:hAnsi="PT Astra Serif" w:cs="Times New Roman"/>
          <w:sz w:val="26"/>
          <w:szCs w:val="26"/>
        </w:rPr>
        <w:t>ых</w:t>
      </w:r>
      <w:r w:rsidRPr="002E0A87">
        <w:rPr>
          <w:rFonts w:ascii="PT Astra Serif" w:hAnsi="PT Astra Serif" w:cs="Times New Roman"/>
          <w:sz w:val="26"/>
          <w:szCs w:val="26"/>
        </w:rPr>
        <w:t xml:space="preserve"> поручени</w:t>
      </w:r>
      <w:r w:rsidR="00663A24" w:rsidRPr="002E0A87">
        <w:rPr>
          <w:rFonts w:ascii="PT Astra Serif" w:hAnsi="PT Astra Serif" w:cs="Times New Roman"/>
          <w:sz w:val="26"/>
          <w:szCs w:val="26"/>
        </w:rPr>
        <w:t>й</w:t>
      </w:r>
      <w:r w:rsidRPr="002E0A87">
        <w:rPr>
          <w:rFonts w:ascii="PT Astra Serif" w:hAnsi="PT Astra Serif" w:cs="Times New Roman"/>
          <w:sz w:val="26"/>
          <w:szCs w:val="26"/>
        </w:rPr>
        <w:t xml:space="preserve">, поступивших от муниципальных учреждений города Югорска. </w:t>
      </w:r>
    </w:p>
    <w:p w:rsidR="00D83C9D" w:rsidRPr="002E0A87" w:rsidRDefault="00D83C9D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E0A87">
        <w:rPr>
          <w:rFonts w:ascii="PT Astra Serif" w:hAnsi="PT Astra Serif" w:cs="Times New Roman"/>
          <w:sz w:val="26"/>
          <w:szCs w:val="26"/>
        </w:rPr>
        <w:t>Кроме того, в 202</w:t>
      </w:r>
      <w:r w:rsidR="001E19FA" w:rsidRPr="002E0A87">
        <w:rPr>
          <w:rFonts w:ascii="PT Astra Serif" w:hAnsi="PT Astra Serif" w:cs="Times New Roman"/>
          <w:sz w:val="26"/>
          <w:szCs w:val="26"/>
        </w:rPr>
        <w:t>3</w:t>
      </w:r>
      <w:r w:rsidRPr="002E0A87">
        <w:rPr>
          <w:rFonts w:ascii="PT Astra Serif" w:hAnsi="PT Astra Serif" w:cs="Times New Roman"/>
          <w:sz w:val="26"/>
          <w:szCs w:val="26"/>
        </w:rPr>
        <w:t xml:space="preserve"> году принято к учету </w:t>
      </w:r>
      <w:r w:rsidR="001E19FA" w:rsidRPr="002E0A87">
        <w:rPr>
          <w:rFonts w:ascii="PT Astra Serif" w:hAnsi="PT Astra Serif" w:cs="Times New Roman"/>
          <w:sz w:val="26"/>
          <w:szCs w:val="26"/>
        </w:rPr>
        <w:t xml:space="preserve">3 </w:t>
      </w:r>
      <w:r w:rsidR="00BE76C9" w:rsidRPr="002E0A87">
        <w:rPr>
          <w:rFonts w:ascii="PT Astra Serif" w:hAnsi="PT Astra Serif" w:cs="Times New Roman"/>
          <w:sz w:val="26"/>
          <w:szCs w:val="26"/>
        </w:rPr>
        <w:t>419</w:t>
      </w:r>
      <w:r w:rsidRPr="002E0A87">
        <w:rPr>
          <w:rFonts w:ascii="PT Astra Serif" w:hAnsi="PT Astra Serif" w:cs="Times New Roman"/>
          <w:sz w:val="26"/>
          <w:szCs w:val="26"/>
        </w:rPr>
        <w:t xml:space="preserve"> бюджетн</w:t>
      </w:r>
      <w:r w:rsidR="001E19FA" w:rsidRPr="002E0A87">
        <w:rPr>
          <w:rFonts w:ascii="PT Astra Serif" w:hAnsi="PT Astra Serif" w:cs="Times New Roman"/>
          <w:sz w:val="26"/>
          <w:szCs w:val="26"/>
        </w:rPr>
        <w:t>ых</w:t>
      </w:r>
      <w:r w:rsidRPr="002E0A87">
        <w:rPr>
          <w:rFonts w:ascii="PT Astra Serif" w:hAnsi="PT Astra Serif" w:cs="Times New Roman"/>
          <w:sz w:val="26"/>
          <w:szCs w:val="26"/>
        </w:rPr>
        <w:t xml:space="preserve"> обязательств и  </w:t>
      </w:r>
      <w:r w:rsidR="001E19FA" w:rsidRPr="002E0A87">
        <w:rPr>
          <w:rFonts w:ascii="PT Astra Serif" w:hAnsi="PT Astra Serif" w:cs="Times New Roman"/>
          <w:sz w:val="26"/>
          <w:szCs w:val="26"/>
        </w:rPr>
        <w:t xml:space="preserve">    </w:t>
      </w:r>
      <w:r w:rsidRPr="002E0A87">
        <w:rPr>
          <w:rFonts w:ascii="PT Astra Serif" w:hAnsi="PT Astra Serif" w:cs="Times New Roman"/>
          <w:sz w:val="26"/>
          <w:szCs w:val="26"/>
        </w:rPr>
        <w:t xml:space="preserve"> </w:t>
      </w:r>
      <w:r w:rsidR="001E19FA" w:rsidRPr="002E0A87">
        <w:rPr>
          <w:rFonts w:ascii="PT Astra Serif" w:hAnsi="PT Astra Serif" w:cs="Times New Roman"/>
          <w:sz w:val="26"/>
          <w:szCs w:val="26"/>
        </w:rPr>
        <w:t xml:space="preserve">10 </w:t>
      </w:r>
      <w:r w:rsidR="00BE30D0" w:rsidRPr="002E0A87">
        <w:rPr>
          <w:rFonts w:ascii="PT Astra Serif" w:hAnsi="PT Astra Serif" w:cs="Times New Roman"/>
          <w:sz w:val="26"/>
          <w:szCs w:val="26"/>
        </w:rPr>
        <w:t>607</w:t>
      </w:r>
      <w:r w:rsidRPr="002E0A87">
        <w:rPr>
          <w:rFonts w:ascii="PT Astra Serif" w:hAnsi="PT Astra Serif" w:cs="Times New Roman"/>
          <w:sz w:val="26"/>
          <w:szCs w:val="26"/>
        </w:rPr>
        <w:t xml:space="preserve"> денежных обязательств.</w:t>
      </w:r>
    </w:p>
    <w:p w:rsidR="00EE1D0A" w:rsidRDefault="00D83C9D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E0A87">
        <w:rPr>
          <w:rFonts w:ascii="PT Astra Serif" w:hAnsi="PT Astra Serif" w:cs="Times New Roman"/>
          <w:sz w:val="26"/>
          <w:szCs w:val="26"/>
        </w:rPr>
        <w:t>Сформирован</w:t>
      </w:r>
      <w:r w:rsidR="003441CB" w:rsidRPr="002E0A87">
        <w:rPr>
          <w:rFonts w:ascii="PT Astra Serif" w:hAnsi="PT Astra Serif" w:cs="Times New Roman"/>
          <w:sz w:val="26"/>
          <w:szCs w:val="26"/>
        </w:rPr>
        <w:t>о</w:t>
      </w:r>
      <w:r w:rsidRPr="002E0A87">
        <w:rPr>
          <w:rFonts w:ascii="PT Astra Serif" w:hAnsi="PT Astra Serif" w:cs="Times New Roman"/>
          <w:sz w:val="26"/>
          <w:szCs w:val="26"/>
        </w:rPr>
        <w:t xml:space="preserve"> </w:t>
      </w:r>
      <w:r w:rsidR="003441CB" w:rsidRPr="002E0A87">
        <w:rPr>
          <w:rFonts w:ascii="PT Astra Serif" w:hAnsi="PT Astra Serif" w:cs="Times New Roman"/>
          <w:sz w:val="26"/>
          <w:szCs w:val="26"/>
        </w:rPr>
        <w:t>327</w:t>
      </w:r>
      <w:r w:rsidRPr="002E0A87">
        <w:rPr>
          <w:rFonts w:ascii="PT Astra Serif" w:hAnsi="PT Astra Serif" w:cs="Times New Roman"/>
          <w:sz w:val="26"/>
          <w:szCs w:val="26"/>
        </w:rPr>
        <w:t xml:space="preserve"> </w:t>
      </w:r>
      <w:r w:rsidR="003441CB" w:rsidRPr="002E0A87">
        <w:rPr>
          <w:rFonts w:ascii="PT Astra Serif" w:hAnsi="PT Astra Serif" w:cs="Times New Roman"/>
          <w:sz w:val="26"/>
          <w:szCs w:val="26"/>
        </w:rPr>
        <w:t xml:space="preserve">реестров </w:t>
      </w:r>
      <w:r w:rsidRPr="002E0A87">
        <w:rPr>
          <w:rFonts w:ascii="PT Astra Serif" w:hAnsi="PT Astra Serif" w:cs="Times New Roman"/>
          <w:sz w:val="26"/>
          <w:szCs w:val="26"/>
        </w:rPr>
        <w:t>зая</w:t>
      </w:r>
      <w:r w:rsidR="003441CB" w:rsidRPr="002E0A87">
        <w:rPr>
          <w:rFonts w:ascii="PT Astra Serif" w:hAnsi="PT Astra Serif" w:cs="Times New Roman"/>
          <w:sz w:val="26"/>
          <w:szCs w:val="26"/>
        </w:rPr>
        <w:t>вок</w:t>
      </w:r>
      <w:r w:rsidRPr="002E0A87">
        <w:rPr>
          <w:rFonts w:ascii="PT Astra Serif" w:hAnsi="PT Astra Serif" w:cs="Times New Roman"/>
          <w:sz w:val="26"/>
          <w:szCs w:val="26"/>
        </w:rPr>
        <w:t xml:space="preserve"> на кассовый расход (платежных поручений) на перечисление межбюджетных трансфертов в форме субсидий</w:t>
      </w:r>
      <w:r w:rsidR="003441CB" w:rsidRPr="002E0A87">
        <w:rPr>
          <w:rFonts w:ascii="PT Astra Serif" w:hAnsi="PT Astra Serif" w:cs="Times New Roman"/>
          <w:sz w:val="26"/>
          <w:szCs w:val="26"/>
        </w:rPr>
        <w:t>, субвенций, иных межбюджетных трансфертов</w:t>
      </w:r>
      <w:r w:rsidRPr="002E0A87">
        <w:rPr>
          <w:rFonts w:ascii="PT Astra Serif" w:hAnsi="PT Astra Serif" w:cs="Times New Roman"/>
          <w:sz w:val="26"/>
          <w:szCs w:val="26"/>
        </w:rPr>
        <w:t xml:space="preserve"> из бюджета Ханты-Мансийского автономного округа - Югры в бюджет муниципального образования город </w:t>
      </w:r>
      <w:proofErr w:type="spellStart"/>
      <w:r w:rsidRPr="002E0A87">
        <w:rPr>
          <w:rFonts w:ascii="PT Astra Serif" w:hAnsi="PT Astra Serif" w:cs="Times New Roman"/>
          <w:sz w:val="26"/>
          <w:szCs w:val="26"/>
        </w:rPr>
        <w:t>Югорск</w:t>
      </w:r>
      <w:proofErr w:type="spellEnd"/>
      <w:r w:rsidRPr="002E0A87">
        <w:rPr>
          <w:rFonts w:ascii="PT Astra Serif" w:hAnsi="PT Astra Serif" w:cs="Times New Roman"/>
          <w:sz w:val="26"/>
          <w:szCs w:val="26"/>
        </w:rPr>
        <w:t xml:space="preserve"> под фактическую </w:t>
      </w:r>
      <w:r w:rsidRPr="002E0A87">
        <w:rPr>
          <w:rFonts w:ascii="PT Astra Serif" w:hAnsi="PT Astra Serif" w:cs="Times New Roman"/>
          <w:sz w:val="26"/>
          <w:szCs w:val="26"/>
        </w:rPr>
        <w:lastRenderedPageBreak/>
        <w:t>потребность, в результате чего прохождение платежей осуществлялось без перебоев и в установленные</w:t>
      </w:r>
      <w:r w:rsidR="00D229D8">
        <w:rPr>
          <w:rFonts w:ascii="PT Astra Serif" w:hAnsi="PT Astra Serif" w:cs="Times New Roman"/>
          <w:sz w:val="26"/>
          <w:szCs w:val="26"/>
        </w:rPr>
        <w:t xml:space="preserve"> сроки</w:t>
      </w:r>
      <w:r w:rsidRPr="002E0A87">
        <w:rPr>
          <w:rFonts w:ascii="PT Astra Serif" w:hAnsi="PT Astra Serif" w:cs="Times New Roman"/>
          <w:sz w:val="26"/>
          <w:szCs w:val="26"/>
        </w:rPr>
        <w:t>.</w:t>
      </w:r>
    </w:p>
    <w:p w:rsidR="00D5418A" w:rsidRDefault="00D5418A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EE1D0A" w:rsidRDefault="00807665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567"/>
        <w:jc w:val="center"/>
        <w:rPr>
          <w:rFonts w:ascii="PT Astra Serif" w:hAnsi="PT Astra Serif" w:cs="Times New Roman"/>
          <w:b/>
          <w:i/>
          <w:sz w:val="26"/>
          <w:szCs w:val="26"/>
        </w:rPr>
      </w:pPr>
      <w:r w:rsidRPr="000D53FE">
        <w:rPr>
          <w:rFonts w:ascii="PT Astra Serif" w:hAnsi="PT Astra Serif" w:cs="Times New Roman"/>
          <w:b/>
          <w:i/>
          <w:sz w:val="26"/>
          <w:szCs w:val="26"/>
        </w:rPr>
        <w:t>Формирование отчетности об исполнении бюджета города Югорска</w:t>
      </w:r>
    </w:p>
    <w:p w:rsidR="00D5418A" w:rsidRDefault="00D5418A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567"/>
        <w:jc w:val="center"/>
        <w:rPr>
          <w:rFonts w:ascii="PT Astra Serif" w:hAnsi="PT Astra Serif" w:cs="Times New Roman"/>
          <w:b/>
          <w:i/>
          <w:sz w:val="26"/>
          <w:szCs w:val="26"/>
        </w:rPr>
      </w:pPr>
    </w:p>
    <w:p w:rsidR="00EE1D0A" w:rsidRDefault="00D83C9D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proofErr w:type="gramStart"/>
      <w:r w:rsidRPr="000D53FE">
        <w:rPr>
          <w:rFonts w:ascii="PT Astra Serif" w:eastAsia="Times New Roman" w:hAnsi="PT Astra Serif" w:cs="Times New Roman"/>
          <w:sz w:val="26"/>
          <w:szCs w:val="26"/>
        </w:rPr>
        <w:t>В 202</w:t>
      </w:r>
      <w:r w:rsidR="00EC7334">
        <w:rPr>
          <w:rFonts w:ascii="PT Astra Serif" w:eastAsia="Times New Roman" w:hAnsi="PT Astra Serif" w:cs="Times New Roman"/>
          <w:sz w:val="26"/>
          <w:szCs w:val="26"/>
        </w:rPr>
        <w:t>3</w:t>
      </w:r>
      <w:r w:rsidRPr="000D53FE">
        <w:rPr>
          <w:rFonts w:ascii="PT Astra Serif" w:eastAsia="Times New Roman" w:hAnsi="PT Astra Serif" w:cs="Times New Roman"/>
          <w:sz w:val="26"/>
          <w:szCs w:val="26"/>
        </w:rPr>
        <w:t xml:space="preserve"> году Департаментом финансов была проведена работа по составлению годового отчета об исполнении бюджета за 202</w:t>
      </w:r>
      <w:r w:rsidR="00EC7334">
        <w:rPr>
          <w:rFonts w:ascii="PT Astra Serif" w:eastAsia="Times New Roman" w:hAnsi="PT Astra Serif" w:cs="Times New Roman"/>
          <w:sz w:val="26"/>
          <w:szCs w:val="26"/>
        </w:rPr>
        <w:t>2</w:t>
      </w:r>
      <w:r w:rsidRPr="000D53FE">
        <w:rPr>
          <w:rFonts w:ascii="PT Astra Serif" w:eastAsia="Times New Roman" w:hAnsi="PT Astra Serif" w:cs="Times New Roman"/>
          <w:sz w:val="26"/>
          <w:szCs w:val="26"/>
        </w:rPr>
        <w:t xml:space="preserve"> год (далее – годовой отчет), в рамках которой проверена годовая бюджетная отчетность 9 главных распорядителей средств бюджета города Югорска, бюджетная  отчетность </w:t>
      </w:r>
      <w:r w:rsidRPr="00921A01">
        <w:rPr>
          <w:rFonts w:ascii="PT Astra Serif" w:eastAsia="Times New Roman" w:hAnsi="PT Astra Serif" w:cs="Times New Roman"/>
          <w:sz w:val="26"/>
          <w:szCs w:val="26"/>
        </w:rPr>
        <w:t>19</w:t>
      </w:r>
      <w:r w:rsidRPr="000D53FE">
        <w:rPr>
          <w:rFonts w:ascii="PT Astra Serif" w:eastAsia="Times New Roman" w:hAnsi="PT Astra Serif" w:cs="Times New Roman"/>
          <w:sz w:val="26"/>
          <w:szCs w:val="26"/>
        </w:rPr>
        <w:t>  главных администраторов доходов бюджета города Югорска, бухгалтерская отчетность муниципальных бюджетных и автономных учреждений.</w:t>
      </w:r>
      <w:proofErr w:type="gramEnd"/>
    </w:p>
    <w:p w:rsidR="00D83C9D" w:rsidRPr="000D53FE" w:rsidRDefault="00D83C9D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0D53FE">
        <w:rPr>
          <w:rFonts w:ascii="PT Astra Serif" w:eastAsia="Times New Roman" w:hAnsi="PT Astra Serif" w:cs="Times New Roman"/>
          <w:sz w:val="26"/>
          <w:szCs w:val="26"/>
        </w:rPr>
        <w:t>Годовой отчет составлен в соответствии с приказами 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Федерации», от 25.03.2011       № 33н  «Об утверждении инструкции о порядке составления, представления годовой, квартальной  бухгалтерской отчетности государственных (муниципальных) бюджетных и автономных учреждений», приказом Департамента финансов Ханты - Мансийского автономного округа - Югры от 22.01.2014 № 2-нп «О порядке составления и предоставления консолидированной бюджетной отчетности и консолидированной бухгалтерской отчетности».</w:t>
      </w:r>
    </w:p>
    <w:p w:rsidR="00883625" w:rsidRDefault="00883625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3647EC">
        <w:rPr>
          <w:rFonts w:ascii="PT Astra Serif" w:hAnsi="PT Astra Serif"/>
          <w:sz w:val="26"/>
          <w:szCs w:val="26"/>
        </w:rPr>
        <w:t>Годовая отчетность об исполнении бюджета города Югорска за 2022 год в Департамент финансов Ханты – Мансийского автономного округа – Югры представлена в установленные сроки и признана представленной в полном объеме, что подтверждается уведомлением Департамента финансов Ханты – Мансийского автономного округа – Югры от 31.03.2023 о принятии отчетности.</w:t>
      </w:r>
      <w:r>
        <w:rPr>
          <w:rFonts w:ascii="PT Astra Serif" w:hAnsi="PT Astra Serif"/>
          <w:sz w:val="26"/>
          <w:szCs w:val="26"/>
        </w:rPr>
        <w:t xml:space="preserve"> </w:t>
      </w:r>
    </w:p>
    <w:p w:rsidR="00883625" w:rsidRDefault="00573C94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>Составление и представление сводной бюджетной отчётности осуществлялось в соответствии с действующими нормативными документами.</w:t>
      </w:r>
    </w:p>
    <w:p w:rsidR="00883625" w:rsidRDefault="00883625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3647EC">
        <w:rPr>
          <w:rFonts w:ascii="PT Astra Serif" w:hAnsi="PT Astra Serif"/>
          <w:sz w:val="26"/>
          <w:szCs w:val="26"/>
        </w:rPr>
        <w:t xml:space="preserve">В соответствии с Положением об отдельных вопросах организации и осуществлении бюджетного процесса в городе </w:t>
      </w:r>
      <w:proofErr w:type="spellStart"/>
      <w:r w:rsidRPr="003647EC">
        <w:rPr>
          <w:rFonts w:ascii="PT Astra Serif" w:hAnsi="PT Astra Serif"/>
          <w:sz w:val="26"/>
          <w:szCs w:val="26"/>
        </w:rPr>
        <w:t>Югорске</w:t>
      </w:r>
      <w:proofErr w:type="spellEnd"/>
      <w:r w:rsidRPr="003647EC">
        <w:rPr>
          <w:rFonts w:ascii="PT Astra Serif" w:hAnsi="PT Astra Serif"/>
          <w:sz w:val="26"/>
          <w:szCs w:val="26"/>
        </w:rPr>
        <w:t>, утвержденным решением Думы города Югорска от 26.09.2013 № 48 (с изменениями), годовой отчет об исполнении бюджета города Югорска за 2022 год был подготовлен и внесён 27.03.2023 в Думу города Югорска для рассмотрения. Годовой отчет об исполнении бюджета города Югорска за 2022 год прошел внешнюю проверку контрольно – счетной палаты города Югорска</w:t>
      </w:r>
      <w:r>
        <w:rPr>
          <w:rFonts w:ascii="PT Astra Serif" w:hAnsi="PT Astra Serif"/>
          <w:sz w:val="26"/>
          <w:szCs w:val="26"/>
        </w:rPr>
        <w:t>.</w:t>
      </w:r>
    </w:p>
    <w:p w:rsidR="00B6432C" w:rsidRDefault="00DE7A6A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>1</w:t>
      </w:r>
      <w:r w:rsidR="00883625">
        <w:rPr>
          <w:rFonts w:ascii="PT Astra Serif" w:hAnsi="PT Astra Serif" w:cs="Times New Roman"/>
          <w:sz w:val="26"/>
          <w:szCs w:val="26"/>
        </w:rPr>
        <w:t>7</w:t>
      </w:r>
      <w:r w:rsidR="00644E94" w:rsidRPr="000D53FE">
        <w:rPr>
          <w:rFonts w:ascii="PT Astra Serif" w:hAnsi="PT Astra Serif" w:cs="Times New Roman"/>
          <w:sz w:val="26"/>
          <w:szCs w:val="26"/>
        </w:rPr>
        <w:t xml:space="preserve"> </w:t>
      </w:r>
      <w:r w:rsidR="00392F06" w:rsidRPr="000D53FE">
        <w:rPr>
          <w:rFonts w:ascii="PT Astra Serif" w:hAnsi="PT Astra Serif" w:cs="Times New Roman"/>
          <w:sz w:val="26"/>
          <w:szCs w:val="26"/>
        </w:rPr>
        <w:t>апреля</w:t>
      </w:r>
      <w:r w:rsidR="00644E94" w:rsidRPr="000D53FE">
        <w:rPr>
          <w:rFonts w:ascii="PT Astra Serif" w:hAnsi="PT Astra Serif" w:cs="Times New Roman"/>
          <w:sz w:val="26"/>
          <w:szCs w:val="26"/>
        </w:rPr>
        <w:t xml:space="preserve"> 20</w:t>
      </w:r>
      <w:r w:rsidR="00F924F4" w:rsidRPr="000D53FE">
        <w:rPr>
          <w:rFonts w:ascii="PT Astra Serif" w:hAnsi="PT Astra Serif" w:cs="Times New Roman"/>
          <w:sz w:val="26"/>
          <w:szCs w:val="26"/>
        </w:rPr>
        <w:t>2</w:t>
      </w:r>
      <w:r w:rsidR="00883625">
        <w:rPr>
          <w:rFonts w:ascii="PT Astra Serif" w:hAnsi="PT Astra Serif" w:cs="Times New Roman"/>
          <w:sz w:val="26"/>
          <w:szCs w:val="26"/>
        </w:rPr>
        <w:t>3</w:t>
      </w:r>
      <w:r w:rsidR="00644E94" w:rsidRPr="000D53FE">
        <w:rPr>
          <w:rFonts w:ascii="PT Astra Serif" w:hAnsi="PT Astra Serif" w:cs="Times New Roman"/>
          <w:sz w:val="26"/>
          <w:szCs w:val="26"/>
        </w:rPr>
        <w:t xml:space="preserve"> года Департаментом финансов проведены публичные слушания по отчету об исполнении бюджета за 20</w:t>
      </w:r>
      <w:r w:rsidR="00392F06" w:rsidRPr="000D53FE">
        <w:rPr>
          <w:rFonts w:ascii="PT Astra Serif" w:hAnsi="PT Astra Serif" w:cs="Times New Roman"/>
          <w:sz w:val="26"/>
          <w:szCs w:val="26"/>
        </w:rPr>
        <w:t>2</w:t>
      </w:r>
      <w:r w:rsidR="00883625">
        <w:rPr>
          <w:rFonts w:ascii="PT Astra Serif" w:hAnsi="PT Astra Serif" w:cs="Times New Roman"/>
          <w:sz w:val="26"/>
          <w:szCs w:val="26"/>
        </w:rPr>
        <w:t>2</w:t>
      </w:r>
      <w:r w:rsidR="00644E94" w:rsidRPr="000D53FE">
        <w:rPr>
          <w:rFonts w:ascii="PT Astra Serif" w:hAnsi="PT Astra Serif" w:cs="Times New Roman"/>
          <w:sz w:val="26"/>
          <w:szCs w:val="26"/>
        </w:rPr>
        <w:t xml:space="preserve"> год</w:t>
      </w:r>
      <w:r w:rsidR="00421744" w:rsidRPr="000D53FE">
        <w:rPr>
          <w:rFonts w:ascii="PT Astra Serif" w:hAnsi="PT Astra Serif" w:cs="Times New Roman"/>
          <w:sz w:val="26"/>
          <w:szCs w:val="26"/>
        </w:rPr>
        <w:t>,</w:t>
      </w:r>
      <w:r w:rsidR="00644E94" w:rsidRPr="000D53FE">
        <w:rPr>
          <w:rFonts w:ascii="PT Astra Serif" w:hAnsi="PT Astra Serif" w:cs="Times New Roman"/>
          <w:sz w:val="26"/>
          <w:szCs w:val="26"/>
        </w:rPr>
        <w:t xml:space="preserve"> </w:t>
      </w:r>
      <w:r w:rsidR="00547CF0" w:rsidRPr="000D53FE">
        <w:rPr>
          <w:rFonts w:ascii="PT Astra Serif" w:hAnsi="PT Astra Serif" w:cs="Times New Roman"/>
          <w:sz w:val="26"/>
          <w:szCs w:val="26"/>
        </w:rPr>
        <w:t>по результатам</w:t>
      </w:r>
      <w:r w:rsidR="002346B2" w:rsidRPr="000D53FE">
        <w:rPr>
          <w:rFonts w:ascii="PT Astra Serif" w:hAnsi="PT Astra Serif" w:cs="Times New Roman"/>
          <w:sz w:val="26"/>
          <w:szCs w:val="26"/>
        </w:rPr>
        <w:t>,</w:t>
      </w:r>
      <w:r w:rsidR="00547CF0" w:rsidRPr="000D53FE">
        <w:rPr>
          <w:rFonts w:ascii="PT Astra Serif" w:hAnsi="PT Astra Serif" w:cs="Times New Roman"/>
          <w:sz w:val="26"/>
          <w:szCs w:val="26"/>
        </w:rPr>
        <w:t xml:space="preserve"> которых отчет об исполнении бюджета города за 20</w:t>
      </w:r>
      <w:r w:rsidRPr="000D53FE">
        <w:rPr>
          <w:rFonts w:ascii="PT Astra Serif" w:hAnsi="PT Astra Serif" w:cs="Times New Roman"/>
          <w:sz w:val="26"/>
          <w:szCs w:val="26"/>
        </w:rPr>
        <w:t>2</w:t>
      </w:r>
      <w:r w:rsidR="00883625">
        <w:rPr>
          <w:rFonts w:ascii="PT Astra Serif" w:hAnsi="PT Astra Serif" w:cs="Times New Roman"/>
          <w:sz w:val="26"/>
          <w:szCs w:val="26"/>
        </w:rPr>
        <w:t>2</w:t>
      </w:r>
      <w:r w:rsidR="00547CF0" w:rsidRPr="000D53FE">
        <w:rPr>
          <w:rFonts w:ascii="PT Astra Serif" w:hAnsi="PT Astra Serif" w:cs="Times New Roman"/>
          <w:sz w:val="26"/>
          <w:szCs w:val="26"/>
        </w:rPr>
        <w:t xml:space="preserve"> год был вынесен на рассмотрение Думы города Югорска.</w:t>
      </w:r>
      <w:r w:rsidR="00B6432C">
        <w:rPr>
          <w:rFonts w:ascii="PT Astra Serif" w:hAnsi="PT Astra Serif" w:cs="Times New Roman"/>
          <w:sz w:val="26"/>
          <w:szCs w:val="26"/>
        </w:rPr>
        <w:t xml:space="preserve"> </w:t>
      </w:r>
    </w:p>
    <w:p w:rsidR="00951401" w:rsidRDefault="00573C94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0D53FE">
        <w:rPr>
          <w:rFonts w:ascii="PT Astra Serif" w:eastAsia="Times New Roman" w:hAnsi="PT Astra Serif" w:cs="Times New Roman"/>
          <w:sz w:val="26"/>
          <w:szCs w:val="26"/>
        </w:rPr>
        <w:lastRenderedPageBreak/>
        <w:t xml:space="preserve">Результатом проделанной работы стало утверждение годового отчета решением Думы города Югорска от </w:t>
      </w:r>
      <w:r w:rsidR="00BD0CB9" w:rsidRPr="000D53FE">
        <w:rPr>
          <w:rFonts w:ascii="PT Astra Serif" w:eastAsia="Times New Roman" w:hAnsi="PT Astra Serif" w:cs="Times New Roman"/>
          <w:sz w:val="26"/>
          <w:szCs w:val="26"/>
        </w:rPr>
        <w:t>2</w:t>
      </w:r>
      <w:r w:rsidR="00883625">
        <w:rPr>
          <w:rFonts w:ascii="PT Astra Serif" w:eastAsia="Times New Roman" w:hAnsi="PT Astra Serif" w:cs="Times New Roman"/>
          <w:sz w:val="26"/>
          <w:szCs w:val="26"/>
        </w:rPr>
        <w:t>5</w:t>
      </w:r>
      <w:r w:rsidRPr="000D53FE">
        <w:rPr>
          <w:rFonts w:ascii="PT Astra Serif" w:eastAsia="Times New Roman" w:hAnsi="PT Astra Serif" w:cs="Times New Roman"/>
          <w:sz w:val="26"/>
          <w:szCs w:val="26"/>
        </w:rPr>
        <w:t>.</w:t>
      </w:r>
      <w:r w:rsidR="00BD0CB9" w:rsidRPr="000D53FE">
        <w:rPr>
          <w:rFonts w:ascii="PT Astra Serif" w:eastAsia="Times New Roman" w:hAnsi="PT Astra Serif" w:cs="Times New Roman"/>
          <w:sz w:val="26"/>
          <w:szCs w:val="26"/>
        </w:rPr>
        <w:t>04</w:t>
      </w:r>
      <w:r w:rsidRPr="000D53FE">
        <w:rPr>
          <w:rFonts w:ascii="PT Astra Serif" w:eastAsia="Times New Roman" w:hAnsi="PT Astra Serif" w:cs="Times New Roman"/>
          <w:sz w:val="26"/>
          <w:szCs w:val="26"/>
        </w:rPr>
        <w:t>.20</w:t>
      </w:r>
      <w:r w:rsidR="003D09FF" w:rsidRPr="000D53FE">
        <w:rPr>
          <w:rFonts w:ascii="PT Astra Serif" w:eastAsia="Times New Roman" w:hAnsi="PT Astra Serif" w:cs="Times New Roman"/>
          <w:sz w:val="26"/>
          <w:szCs w:val="26"/>
        </w:rPr>
        <w:t>2</w:t>
      </w:r>
      <w:r w:rsidR="00883625">
        <w:rPr>
          <w:rFonts w:ascii="PT Astra Serif" w:eastAsia="Times New Roman" w:hAnsi="PT Astra Serif" w:cs="Times New Roman"/>
          <w:sz w:val="26"/>
          <w:szCs w:val="26"/>
        </w:rPr>
        <w:t>3</w:t>
      </w:r>
      <w:r w:rsidR="00FC0FBA" w:rsidRPr="000D53FE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Pr="000D53FE">
        <w:rPr>
          <w:rFonts w:ascii="PT Astra Serif" w:eastAsia="Times New Roman" w:hAnsi="PT Astra Serif" w:cs="Times New Roman"/>
          <w:sz w:val="26"/>
          <w:szCs w:val="26"/>
        </w:rPr>
        <w:t xml:space="preserve">№ </w:t>
      </w:r>
      <w:r w:rsidR="00883625">
        <w:rPr>
          <w:rFonts w:ascii="PT Astra Serif" w:eastAsia="Times New Roman" w:hAnsi="PT Astra Serif" w:cs="Times New Roman"/>
          <w:sz w:val="26"/>
          <w:szCs w:val="26"/>
        </w:rPr>
        <w:t>31</w:t>
      </w:r>
      <w:r w:rsidRPr="000D53FE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07089C" w:rsidRPr="000D53FE">
        <w:rPr>
          <w:rFonts w:ascii="PT Astra Serif" w:eastAsia="Times New Roman" w:hAnsi="PT Astra Serif" w:cs="Times New Roman"/>
          <w:sz w:val="26"/>
          <w:szCs w:val="26"/>
        </w:rPr>
        <w:t>«</w:t>
      </w:r>
      <w:r w:rsidRPr="000D53FE">
        <w:rPr>
          <w:rFonts w:ascii="PT Astra Serif" w:eastAsia="Times New Roman" w:hAnsi="PT Astra Serif" w:cs="Times New Roman"/>
          <w:sz w:val="26"/>
          <w:szCs w:val="26"/>
        </w:rPr>
        <w:t>Об исполнении бюджета города Югорска за 20</w:t>
      </w:r>
      <w:r w:rsidR="00BD0CB9" w:rsidRPr="000D53FE">
        <w:rPr>
          <w:rFonts w:ascii="PT Astra Serif" w:eastAsia="Times New Roman" w:hAnsi="PT Astra Serif" w:cs="Times New Roman"/>
          <w:sz w:val="26"/>
          <w:szCs w:val="26"/>
        </w:rPr>
        <w:t>2</w:t>
      </w:r>
      <w:r w:rsidR="00883625">
        <w:rPr>
          <w:rFonts w:ascii="PT Astra Serif" w:eastAsia="Times New Roman" w:hAnsi="PT Astra Serif" w:cs="Times New Roman"/>
          <w:sz w:val="26"/>
          <w:szCs w:val="26"/>
        </w:rPr>
        <w:t>2</w:t>
      </w:r>
      <w:r w:rsidRPr="000D53FE">
        <w:rPr>
          <w:rFonts w:ascii="PT Astra Serif" w:eastAsia="Times New Roman" w:hAnsi="PT Astra Serif" w:cs="Times New Roman"/>
          <w:sz w:val="26"/>
          <w:szCs w:val="26"/>
        </w:rPr>
        <w:t xml:space="preserve"> год</w:t>
      </w:r>
      <w:r w:rsidR="0007089C" w:rsidRPr="000D53FE">
        <w:rPr>
          <w:rFonts w:ascii="PT Astra Serif" w:eastAsia="Times New Roman" w:hAnsi="PT Astra Serif" w:cs="Times New Roman"/>
          <w:sz w:val="26"/>
          <w:szCs w:val="26"/>
        </w:rPr>
        <w:t>»</w:t>
      </w:r>
      <w:r w:rsidRPr="000D53FE">
        <w:rPr>
          <w:rFonts w:ascii="PT Astra Serif" w:eastAsia="Times New Roman" w:hAnsi="PT Astra Serif" w:cs="Times New Roman"/>
          <w:sz w:val="26"/>
          <w:szCs w:val="26"/>
        </w:rPr>
        <w:t>.</w:t>
      </w:r>
    </w:p>
    <w:p w:rsidR="00951401" w:rsidRDefault="009A4EF1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>
        <w:rPr>
          <w:rFonts w:ascii="PT Astra Serif" w:eastAsia="Times New Roman" w:hAnsi="PT Astra Serif" w:cs="Times New Roman"/>
          <w:sz w:val="26"/>
          <w:szCs w:val="26"/>
        </w:rPr>
        <w:t xml:space="preserve">В 2023 году отчеты об исполнении </w:t>
      </w:r>
      <w:r w:rsidR="00335913">
        <w:rPr>
          <w:rFonts w:ascii="PT Astra Serif" w:eastAsia="Times New Roman" w:hAnsi="PT Astra Serif" w:cs="Times New Roman"/>
          <w:sz w:val="26"/>
          <w:szCs w:val="26"/>
        </w:rPr>
        <w:t xml:space="preserve">бюджета города Югорска за </w:t>
      </w:r>
      <w:r w:rsidR="00573C94" w:rsidRPr="000D53FE">
        <w:rPr>
          <w:rFonts w:ascii="PT Astra Serif" w:eastAsia="Times New Roman" w:hAnsi="PT Astra Serif" w:cs="Times New Roman"/>
          <w:sz w:val="26"/>
          <w:szCs w:val="26"/>
        </w:rPr>
        <w:t>1 квартал, 1 полугодие, 9 месяцев 20</w:t>
      </w:r>
      <w:r w:rsidR="00DC1E14" w:rsidRPr="000D53FE">
        <w:rPr>
          <w:rFonts w:ascii="PT Astra Serif" w:eastAsia="Times New Roman" w:hAnsi="PT Astra Serif" w:cs="Times New Roman"/>
          <w:sz w:val="26"/>
          <w:szCs w:val="26"/>
        </w:rPr>
        <w:t>2</w:t>
      </w:r>
      <w:r w:rsidR="00951401">
        <w:rPr>
          <w:rFonts w:ascii="PT Astra Serif" w:eastAsia="Times New Roman" w:hAnsi="PT Astra Serif" w:cs="Times New Roman"/>
          <w:sz w:val="26"/>
          <w:szCs w:val="26"/>
        </w:rPr>
        <w:t>3</w:t>
      </w:r>
      <w:r w:rsidR="00573C94" w:rsidRPr="000D53FE">
        <w:rPr>
          <w:rFonts w:ascii="PT Astra Serif" w:eastAsia="Times New Roman" w:hAnsi="PT Astra Serif" w:cs="Times New Roman"/>
          <w:sz w:val="26"/>
          <w:szCs w:val="26"/>
        </w:rPr>
        <w:t xml:space="preserve"> года</w:t>
      </w:r>
      <w:r w:rsidR="0071658F" w:rsidRPr="000D53FE">
        <w:rPr>
          <w:rFonts w:ascii="PT Astra Serif" w:eastAsia="Times New Roman" w:hAnsi="PT Astra Serif" w:cs="Times New Roman"/>
          <w:sz w:val="26"/>
          <w:szCs w:val="26"/>
        </w:rPr>
        <w:t xml:space="preserve"> (с приложением пояснительной записки и иных аналитических материалов)</w:t>
      </w:r>
      <w:r>
        <w:rPr>
          <w:rFonts w:ascii="PT Astra Serif" w:eastAsia="Times New Roman" w:hAnsi="PT Astra Serif" w:cs="Times New Roman"/>
          <w:sz w:val="26"/>
          <w:szCs w:val="26"/>
        </w:rPr>
        <w:t xml:space="preserve">, утвержденные </w:t>
      </w:r>
      <w:r>
        <w:rPr>
          <w:rFonts w:ascii="PT Astra Serif" w:eastAsia="Times New Roman" w:hAnsi="PT Astra Serif" w:cs="Times New Roman"/>
          <w:sz w:val="26"/>
          <w:szCs w:val="26"/>
        </w:rPr>
        <w:t xml:space="preserve">постановлениями администрации города Югорска </w:t>
      </w:r>
      <w:r>
        <w:rPr>
          <w:rFonts w:ascii="PT Astra Serif" w:eastAsia="Times New Roman" w:hAnsi="PT Astra Serif" w:cs="Times New Roman"/>
          <w:sz w:val="26"/>
          <w:szCs w:val="26"/>
        </w:rPr>
        <w:t xml:space="preserve">от </w:t>
      </w:r>
      <w:r>
        <w:rPr>
          <w:rFonts w:ascii="PT Astra Serif" w:eastAsia="Times New Roman" w:hAnsi="PT Astra Serif" w:cs="Times New Roman"/>
          <w:sz w:val="26"/>
          <w:szCs w:val="26"/>
        </w:rPr>
        <w:t>18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.05.202</w:t>
      </w:r>
      <w:r>
        <w:rPr>
          <w:rFonts w:ascii="PT Astra Serif" w:hAnsi="PT Astra Serif"/>
          <w:color w:val="000000" w:themeColor="text1"/>
          <w:sz w:val="26"/>
          <w:szCs w:val="26"/>
        </w:rPr>
        <w:t>3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№ </w:t>
      </w:r>
      <w:r>
        <w:rPr>
          <w:rFonts w:ascii="PT Astra Serif" w:hAnsi="PT Astra Serif"/>
          <w:color w:val="000000" w:themeColor="text1"/>
          <w:sz w:val="26"/>
          <w:szCs w:val="26"/>
        </w:rPr>
        <w:t>644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- </w:t>
      </w:r>
      <w:proofErr w:type="gramStart"/>
      <w:r w:rsidRPr="000D53FE">
        <w:rPr>
          <w:rFonts w:ascii="PT Astra Serif" w:hAnsi="PT Astra Serif"/>
          <w:color w:val="000000" w:themeColor="text1"/>
          <w:sz w:val="26"/>
          <w:szCs w:val="26"/>
        </w:rPr>
        <w:t>п</w:t>
      </w:r>
      <w:proofErr w:type="gramEnd"/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, от </w:t>
      </w:r>
      <w:r>
        <w:rPr>
          <w:rFonts w:ascii="PT Astra Serif" w:hAnsi="PT Astra Serif"/>
          <w:color w:val="000000" w:themeColor="text1"/>
          <w:sz w:val="26"/>
          <w:szCs w:val="26"/>
        </w:rPr>
        <w:t>07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.</w:t>
      </w:r>
      <w:r>
        <w:rPr>
          <w:rFonts w:ascii="PT Astra Serif" w:hAnsi="PT Astra Serif"/>
          <w:color w:val="000000" w:themeColor="text1"/>
          <w:sz w:val="26"/>
          <w:szCs w:val="26"/>
        </w:rPr>
        <w:t>08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.202</w:t>
      </w:r>
      <w:r>
        <w:rPr>
          <w:rFonts w:ascii="PT Astra Serif" w:hAnsi="PT Astra Serif"/>
          <w:color w:val="000000" w:themeColor="text1"/>
          <w:sz w:val="26"/>
          <w:szCs w:val="26"/>
        </w:rPr>
        <w:t>3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№ </w:t>
      </w:r>
      <w:r>
        <w:rPr>
          <w:rFonts w:ascii="PT Astra Serif" w:hAnsi="PT Astra Serif"/>
          <w:color w:val="000000" w:themeColor="text1"/>
          <w:sz w:val="26"/>
          <w:szCs w:val="26"/>
        </w:rPr>
        <w:t>1054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- п, от 1</w:t>
      </w:r>
      <w:r>
        <w:rPr>
          <w:rFonts w:ascii="PT Astra Serif" w:hAnsi="PT Astra Serif"/>
          <w:color w:val="000000" w:themeColor="text1"/>
          <w:sz w:val="26"/>
          <w:szCs w:val="26"/>
        </w:rPr>
        <w:t>0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.11.202</w:t>
      </w:r>
      <w:r>
        <w:rPr>
          <w:rFonts w:ascii="PT Astra Serif" w:hAnsi="PT Astra Serif"/>
          <w:color w:val="000000" w:themeColor="text1"/>
          <w:sz w:val="26"/>
          <w:szCs w:val="26"/>
        </w:rPr>
        <w:t>3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№ </w:t>
      </w:r>
      <w:r>
        <w:rPr>
          <w:rFonts w:ascii="PT Astra Serif" w:hAnsi="PT Astra Serif"/>
          <w:color w:val="000000" w:themeColor="text1"/>
          <w:sz w:val="26"/>
          <w:szCs w:val="26"/>
        </w:rPr>
        <w:t>1561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– п</w:t>
      </w:r>
      <w:r>
        <w:rPr>
          <w:rFonts w:ascii="PT Astra Serif" w:eastAsia="Times New Roman" w:hAnsi="PT Astra Serif" w:cs="Times New Roman"/>
          <w:sz w:val="26"/>
          <w:szCs w:val="26"/>
        </w:rPr>
        <w:t xml:space="preserve">, ежеквартально предоставлялись Департаментом финансов администрации города Югорска в Думу города Югорска и </w:t>
      </w:r>
      <w:r w:rsidR="004916F4">
        <w:rPr>
          <w:rFonts w:ascii="PT Astra Serif" w:hAnsi="PT Astra Serif"/>
          <w:color w:val="000000" w:themeColor="text1"/>
          <w:sz w:val="26"/>
          <w:szCs w:val="26"/>
        </w:rPr>
        <w:t>контрольно-счетную палату.</w:t>
      </w:r>
    </w:p>
    <w:p w:rsidR="00951401" w:rsidRDefault="00951401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3647EC">
        <w:rPr>
          <w:rFonts w:ascii="PT Astra Serif" w:hAnsi="PT Astra Serif"/>
          <w:sz w:val="26"/>
          <w:szCs w:val="26"/>
        </w:rPr>
        <w:t>В 2023 году формировалась консолидированная бюджетная отчетность об исполнении бюджета города Югорска за месяц, квартал, бухгалтерская отчетность муниципальных бюджетных и автономных учреждений на основании представленной и проверенной отчетности главных распорядителей средств бюджета города Югорска и своевременно направлялась в Департамент финансов Ханты – Мансийского автономного округа – Югры.</w:t>
      </w:r>
    </w:p>
    <w:p w:rsidR="000A7DE1" w:rsidRDefault="00DC150B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proofErr w:type="gramStart"/>
      <w:r w:rsidRPr="000D53FE">
        <w:rPr>
          <w:rFonts w:ascii="PT Astra Serif" w:hAnsi="PT Astra Serif" w:cs="Times New Roman"/>
          <w:sz w:val="26"/>
          <w:szCs w:val="26"/>
        </w:rPr>
        <w:t xml:space="preserve">Кроме того, Департаментом финансов </w:t>
      </w:r>
      <w:r w:rsidR="000A7DE1" w:rsidRPr="000D53FE">
        <w:rPr>
          <w:rFonts w:ascii="PT Astra Serif" w:hAnsi="PT Astra Serif" w:cs="Times New Roman"/>
          <w:color w:val="000000"/>
          <w:sz w:val="26"/>
          <w:szCs w:val="26"/>
        </w:rPr>
        <w:t>осуществлялась подготовка аналитических и информационных материалов, характеризующих финансовое положение города Югорска, исполнение бюджета города Югорска, в соответствии с запросами</w:t>
      </w:r>
      <w:r w:rsidR="003A7E6A" w:rsidRPr="000D53FE">
        <w:rPr>
          <w:rFonts w:ascii="PT Astra Serif" w:hAnsi="PT Astra Serif" w:cs="Times New Roman"/>
          <w:color w:val="000000"/>
          <w:sz w:val="26"/>
          <w:szCs w:val="26"/>
        </w:rPr>
        <w:t xml:space="preserve"> и в сроки</w:t>
      </w:r>
      <w:r w:rsidR="00421744" w:rsidRPr="000D53FE">
        <w:rPr>
          <w:rFonts w:ascii="PT Astra Serif" w:hAnsi="PT Astra Serif" w:cs="Times New Roman"/>
          <w:color w:val="000000"/>
          <w:sz w:val="26"/>
          <w:szCs w:val="26"/>
        </w:rPr>
        <w:t>,</w:t>
      </w:r>
      <w:r w:rsidR="003A7E6A" w:rsidRPr="000D53FE">
        <w:rPr>
          <w:rFonts w:ascii="PT Astra Serif" w:hAnsi="PT Astra Serif" w:cs="Times New Roman"/>
          <w:color w:val="000000"/>
          <w:sz w:val="26"/>
          <w:szCs w:val="26"/>
        </w:rPr>
        <w:t xml:space="preserve"> установленные</w:t>
      </w:r>
      <w:r w:rsidR="000A7DE1" w:rsidRPr="000D53FE">
        <w:rPr>
          <w:rFonts w:ascii="PT Astra Serif" w:hAnsi="PT Astra Serif" w:cs="Times New Roman"/>
          <w:color w:val="000000"/>
          <w:sz w:val="26"/>
          <w:szCs w:val="26"/>
        </w:rPr>
        <w:t xml:space="preserve"> Департамент</w:t>
      </w:r>
      <w:r w:rsidR="003A7E6A" w:rsidRPr="000D53FE">
        <w:rPr>
          <w:rFonts w:ascii="PT Astra Serif" w:hAnsi="PT Astra Serif" w:cs="Times New Roman"/>
          <w:color w:val="000000"/>
          <w:sz w:val="26"/>
          <w:szCs w:val="26"/>
        </w:rPr>
        <w:t>ом</w:t>
      </w:r>
      <w:r w:rsidR="000A7DE1" w:rsidRPr="000D53FE">
        <w:rPr>
          <w:rFonts w:ascii="PT Astra Serif" w:hAnsi="PT Astra Serif" w:cs="Times New Roman"/>
          <w:color w:val="000000"/>
          <w:sz w:val="26"/>
          <w:szCs w:val="26"/>
        </w:rPr>
        <w:t xml:space="preserve"> финансов Ханты -</w:t>
      </w:r>
      <w:r w:rsidR="00C84249" w:rsidRPr="000D53FE">
        <w:rPr>
          <w:rFonts w:ascii="PT Astra Serif" w:hAnsi="PT Astra Serif" w:cs="Times New Roman"/>
          <w:color w:val="000000"/>
          <w:sz w:val="26"/>
          <w:szCs w:val="26"/>
        </w:rPr>
        <w:t xml:space="preserve"> </w:t>
      </w:r>
      <w:r w:rsidR="000A7DE1" w:rsidRPr="000D53FE">
        <w:rPr>
          <w:rFonts w:ascii="PT Astra Serif" w:hAnsi="PT Astra Serif" w:cs="Times New Roman"/>
          <w:color w:val="000000"/>
          <w:sz w:val="26"/>
          <w:szCs w:val="26"/>
        </w:rPr>
        <w:t>Мансийского автономного округа - Югры, иных органов исполнительной власти Ханты – Мансийского автономного округа – Югры.</w:t>
      </w:r>
      <w:proofErr w:type="gramEnd"/>
    </w:p>
    <w:p w:rsidR="004801FF" w:rsidRDefault="00376A54" w:rsidP="00F77EC3">
      <w:pPr>
        <w:pStyle w:val="a3"/>
        <w:tabs>
          <w:tab w:val="left" w:pos="1080"/>
        </w:tabs>
        <w:spacing w:after="0"/>
        <w:ind w:left="0" w:firstLine="709"/>
        <w:jc w:val="center"/>
        <w:rPr>
          <w:rFonts w:ascii="PT Astra Serif" w:hAnsi="PT Astra Serif" w:cs="Times New Roman"/>
          <w:b/>
          <w:i/>
          <w:sz w:val="26"/>
          <w:szCs w:val="26"/>
        </w:rPr>
      </w:pPr>
      <w:r w:rsidRPr="000D53FE">
        <w:rPr>
          <w:rFonts w:ascii="PT Astra Serif" w:hAnsi="PT Astra Serif" w:cs="Times New Roman"/>
          <w:b/>
          <w:i/>
          <w:sz w:val="26"/>
          <w:szCs w:val="26"/>
        </w:rPr>
        <w:t>Проведение мониторинга и оценки качества финансового менеджмента</w:t>
      </w:r>
    </w:p>
    <w:p w:rsidR="00D5418A" w:rsidRPr="000D53FE" w:rsidRDefault="00D5418A" w:rsidP="00F77EC3">
      <w:pPr>
        <w:pStyle w:val="a3"/>
        <w:tabs>
          <w:tab w:val="left" w:pos="1080"/>
        </w:tabs>
        <w:spacing w:after="0"/>
        <w:ind w:left="0" w:firstLine="709"/>
        <w:jc w:val="center"/>
        <w:rPr>
          <w:rFonts w:ascii="PT Astra Serif" w:hAnsi="PT Astra Serif" w:cs="Times New Roman"/>
          <w:b/>
          <w:i/>
          <w:sz w:val="26"/>
          <w:szCs w:val="26"/>
        </w:rPr>
      </w:pPr>
    </w:p>
    <w:p w:rsidR="00376A54" w:rsidRPr="000D53FE" w:rsidRDefault="00376A54" w:rsidP="00F77EC3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>В 20</w:t>
      </w:r>
      <w:r w:rsidR="008518C5" w:rsidRPr="000D53FE">
        <w:rPr>
          <w:rFonts w:ascii="PT Astra Serif" w:hAnsi="PT Astra Serif" w:cs="Times New Roman"/>
          <w:sz w:val="26"/>
          <w:szCs w:val="26"/>
        </w:rPr>
        <w:t>2</w:t>
      </w:r>
      <w:r w:rsidR="003042EF">
        <w:rPr>
          <w:rFonts w:ascii="PT Astra Serif" w:hAnsi="PT Astra Serif" w:cs="Times New Roman"/>
          <w:sz w:val="26"/>
          <w:szCs w:val="26"/>
        </w:rPr>
        <w:t>3</w:t>
      </w:r>
      <w:r w:rsidRPr="000D53FE">
        <w:rPr>
          <w:rFonts w:ascii="PT Astra Serif" w:hAnsi="PT Astra Serif" w:cs="Times New Roman"/>
          <w:sz w:val="26"/>
          <w:szCs w:val="26"/>
        </w:rPr>
        <w:t xml:space="preserve"> году </w:t>
      </w:r>
      <w:r w:rsidR="00466D88" w:rsidRPr="000D53FE">
        <w:rPr>
          <w:rFonts w:ascii="PT Astra Serif" w:hAnsi="PT Astra Serif" w:cs="Times New Roman"/>
          <w:sz w:val="26"/>
          <w:szCs w:val="26"/>
        </w:rPr>
        <w:t xml:space="preserve">Департаментом финансов </w:t>
      </w:r>
      <w:r w:rsidRPr="000D53FE">
        <w:rPr>
          <w:rFonts w:ascii="PT Astra Serif" w:hAnsi="PT Astra Serif" w:cs="Times New Roman"/>
          <w:sz w:val="26"/>
          <w:szCs w:val="26"/>
        </w:rPr>
        <w:t xml:space="preserve">проводился мониторинг качества финансового менеджмента, осуществляемого главными распорядителями средств бюджета города Югорска на основании </w:t>
      </w:r>
      <w:proofErr w:type="gramStart"/>
      <w:r w:rsidRPr="000D53FE">
        <w:rPr>
          <w:rFonts w:ascii="PT Astra Serif" w:hAnsi="PT Astra Serif" w:cs="Times New Roman"/>
          <w:sz w:val="26"/>
          <w:szCs w:val="26"/>
        </w:rPr>
        <w:t xml:space="preserve">приказа </w:t>
      </w:r>
      <w:r w:rsidR="00693C36">
        <w:rPr>
          <w:rFonts w:ascii="PT Astra Serif" w:hAnsi="PT Astra Serif" w:cs="Times New Roman"/>
          <w:sz w:val="26"/>
          <w:szCs w:val="26"/>
        </w:rPr>
        <w:t>Д</w:t>
      </w:r>
      <w:r w:rsidRPr="000D53FE">
        <w:rPr>
          <w:rFonts w:ascii="PT Astra Serif" w:hAnsi="PT Astra Serif" w:cs="Times New Roman"/>
          <w:sz w:val="26"/>
          <w:szCs w:val="26"/>
        </w:rPr>
        <w:t xml:space="preserve">иректора департамента финансов </w:t>
      </w:r>
      <w:r w:rsidR="006C19A8">
        <w:rPr>
          <w:rFonts w:ascii="PT Astra Serif" w:hAnsi="PT Astra Serif" w:cs="Times New Roman"/>
          <w:sz w:val="26"/>
          <w:szCs w:val="26"/>
        </w:rPr>
        <w:t>администрации города</w:t>
      </w:r>
      <w:proofErr w:type="gramEnd"/>
      <w:r w:rsidR="006C19A8">
        <w:rPr>
          <w:rFonts w:ascii="PT Astra Serif" w:hAnsi="PT Astra Serif" w:cs="Times New Roman"/>
          <w:sz w:val="26"/>
          <w:szCs w:val="26"/>
        </w:rPr>
        <w:t xml:space="preserve"> Югорска </w:t>
      </w:r>
      <w:r w:rsidRPr="000D53FE">
        <w:rPr>
          <w:rFonts w:ascii="PT Astra Serif" w:hAnsi="PT Astra Serif" w:cs="Times New Roman"/>
          <w:sz w:val="26"/>
          <w:szCs w:val="26"/>
        </w:rPr>
        <w:t xml:space="preserve">от </w:t>
      </w:r>
      <w:r w:rsidR="00FB714D" w:rsidRPr="000D53FE">
        <w:rPr>
          <w:rFonts w:ascii="PT Astra Serif" w:hAnsi="PT Astra Serif" w:cs="Times New Roman"/>
          <w:sz w:val="26"/>
          <w:szCs w:val="26"/>
        </w:rPr>
        <w:t>31.05.2022</w:t>
      </w:r>
      <w:r w:rsidRPr="000D53FE">
        <w:rPr>
          <w:rFonts w:ascii="PT Astra Serif" w:hAnsi="PT Astra Serif" w:cs="Times New Roman"/>
          <w:sz w:val="26"/>
          <w:szCs w:val="26"/>
        </w:rPr>
        <w:t xml:space="preserve"> № </w:t>
      </w:r>
      <w:r w:rsidR="00FB714D" w:rsidRPr="000D53FE">
        <w:rPr>
          <w:rFonts w:ascii="PT Astra Serif" w:hAnsi="PT Astra Serif" w:cs="Times New Roman"/>
          <w:sz w:val="26"/>
          <w:szCs w:val="26"/>
        </w:rPr>
        <w:t>29</w:t>
      </w:r>
      <w:r w:rsidR="009358D7" w:rsidRPr="000D53FE">
        <w:rPr>
          <w:rFonts w:ascii="PT Astra Serif" w:hAnsi="PT Astra Serif" w:cs="Times New Roman"/>
          <w:sz w:val="26"/>
          <w:szCs w:val="26"/>
        </w:rPr>
        <w:t>п</w:t>
      </w:r>
      <w:r w:rsidRPr="000D53FE">
        <w:rPr>
          <w:rFonts w:ascii="PT Astra Serif" w:hAnsi="PT Astra Serif" w:cs="Times New Roman"/>
          <w:sz w:val="26"/>
          <w:szCs w:val="26"/>
        </w:rPr>
        <w:t xml:space="preserve"> </w:t>
      </w:r>
      <w:r w:rsidR="0007089C" w:rsidRPr="000D53FE">
        <w:rPr>
          <w:rFonts w:ascii="PT Astra Serif" w:hAnsi="PT Astra Serif" w:cs="Times New Roman"/>
          <w:sz w:val="26"/>
          <w:szCs w:val="26"/>
        </w:rPr>
        <w:t>«</w:t>
      </w:r>
      <w:r w:rsidRPr="000D53FE">
        <w:rPr>
          <w:rFonts w:ascii="PT Astra Serif" w:hAnsi="PT Astra Serif" w:cs="Times New Roman"/>
          <w:sz w:val="26"/>
          <w:szCs w:val="26"/>
        </w:rPr>
        <w:t>О мониторинге качества финансового менеджмента, осуществляемого главными администраторами средств бюджета города Югорска</w:t>
      </w:r>
      <w:r w:rsidR="0007089C" w:rsidRPr="000D53FE">
        <w:rPr>
          <w:rFonts w:ascii="PT Astra Serif" w:hAnsi="PT Astra Serif" w:cs="Times New Roman"/>
          <w:sz w:val="26"/>
          <w:szCs w:val="26"/>
        </w:rPr>
        <w:t>»</w:t>
      </w:r>
      <w:r w:rsidRPr="000D53FE">
        <w:rPr>
          <w:rFonts w:ascii="PT Astra Serif" w:hAnsi="PT Astra Serif" w:cs="Times New Roman"/>
          <w:sz w:val="26"/>
          <w:szCs w:val="26"/>
        </w:rPr>
        <w:t xml:space="preserve">. </w:t>
      </w:r>
    </w:p>
    <w:p w:rsidR="00376A54" w:rsidRPr="000D53FE" w:rsidRDefault="00376A54" w:rsidP="00F77EC3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>Мониторинг качества финансового менеджмента проводился в целях:</w:t>
      </w:r>
    </w:p>
    <w:p w:rsidR="00F747E4" w:rsidRPr="000D53FE" w:rsidRDefault="00F747E4" w:rsidP="00F77EC3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>- определения уровня качества финансового менеджмента;</w:t>
      </w:r>
    </w:p>
    <w:p w:rsidR="00F747E4" w:rsidRPr="000D53FE" w:rsidRDefault="00F747E4" w:rsidP="00F77EC3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>- анализа изменений качества финансового менеджмента;</w:t>
      </w:r>
    </w:p>
    <w:p w:rsidR="00F747E4" w:rsidRPr="000D53FE" w:rsidRDefault="00F747E4" w:rsidP="00F77EC3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>- выявления проблемных направлений финансового менеджмента;</w:t>
      </w:r>
    </w:p>
    <w:p w:rsidR="00F747E4" w:rsidRPr="000D53FE" w:rsidRDefault="00F747E4" w:rsidP="00F77EC3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>- совершенствования финансового менеджмента;</w:t>
      </w:r>
    </w:p>
    <w:p w:rsidR="00F747E4" w:rsidRPr="000D53FE" w:rsidRDefault="00F747E4" w:rsidP="00F77EC3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>- оценки среднего уровня качества финансового менеджмента по муниципальному образованию.</w:t>
      </w:r>
    </w:p>
    <w:p w:rsidR="00376A54" w:rsidRPr="000D53FE" w:rsidRDefault="00376A54" w:rsidP="00F77EC3">
      <w:pPr>
        <w:pStyle w:val="a5"/>
        <w:spacing w:after="0" w:line="276" w:lineRule="auto"/>
        <w:ind w:left="0" w:firstLine="709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>Проведен мониторинг качества финансового менеджмента, осуществляемого главными администраторами средств бюджета города Югорска по итогам 20</w:t>
      </w:r>
      <w:r w:rsidR="0016645C" w:rsidRPr="000D53FE">
        <w:rPr>
          <w:rFonts w:ascii="PT Astra Serif" w:hAnsi="PT Astra Serif" w:cs="Times New Roman"/>
          <w:sz w:val="26"/>
          <w:szCs w:val="26"/>
        </w:rPr>
        <w:t>2</w:t>
      </w:r>
      <w:r w:rsidR="003042EF">
        <w:rPr>
          <w:rFonts w:ascii="PT Astra Serif" w:hAnsi="PT Astra Serif" w:cs="Times New Roman"/>
          <w:sz w:val="26"/>
          <w:szCs w:val="26"/>
        </w:rPr>
        <w:t>2</w:t>
      </w:r>
      <w:r w:rsidR="001E19B0" w:rsidRPr="000D53FE">
        <w:rPr>
          <w:rFonts w:ascii="PT Astra Serif" w:hAnsi="PT Astra Serif" w:cs="Times New Roman"/>
          <w:sz w:val="26"/>
          <w:szCs w:val="26"/>
        </w:rPr>
        <w:t xml:space="preserve"> </w:t>
      </w:r>
      <w:r w:rsidRPr="000D53FE">
        <w:rPr>
          <w:rFonts w:ascii="PT Astra Serif" w:hAnsi="PT Astra Serif" w:cs="Times New Roman"/>
          <w:sz w:val="26"/>
          <w:szCs w:val="26"/>
        </w:rPr>
        <w:t>года по следующим группам показателей:</w:t>
      </w:r>
    </w:p>
    <w:p w:rsidR="00EA5176" w:rsidRPr="000D53FE" w:rsidRDefault="00EA5176" w:rsidP="00D541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>- качеств</w:t>
      </w:r>
      <w:r w:rsidR="003042EF">
        <w:rPr>
          <w:rFonts w:ascii="PT Astra Serif" w:hAnsi="PT Astra Serif"/>
          <w:color w:val="000000" w:themeColor="text1"/>
          <w:sz w:val="26"/>
          <w:szCs w:val="26"/>
        </w:rPr>
        <w:t>о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управления расходами бюджета; </w:t>
      </w:r>
    </w:p>
    <w:p w:rsidR="00EA5176" w:rsidRPr="000D53FE" w:rsidRDefault="00EA5176" w:rsidP="00D541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lastRenderedPageBreak/>
        <w:t>- </w:t>
      </w:r>
      <w:r w:rsidR="003042EF">
        <w:rPr>
          <w:rFonts w:ascii="PT Astra Serif" w:hAnsi="PT Astra Serif"/>
          <w:color w:val="000000" w:themeColor="text1"/>
          <w:sz w:val="26"/>
          <w:szCs w:val="26"/>
        </w:rPr>
        <w:t>качество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управления доходами и источниками финансирования дефицита бюджета; </w:t>
      </w:r>
    </w:p>
    <w:p w:rsidR="00EA5176" w:rsidRPr="000D53FE" w:rsidRDefault="00EA5176" w:rsidP="00D541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>- качеств</w:t>
      </w:r>
      <w:r w:rsidR="003042EF">
        <w:rPr>
          <w:rFonts w:ascii="PT Astra Serif" w:hAnsi="PT Astra Serif"/>
          <w:color w:val="000000" w:themeColor="text1"/>
          <w:sz w:val="26"/>
          <w:szCs w:val="26"/>
        </w:rPr>
        <w:t>о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ведения учета и составления бюджетной отчетности; </w:t>
      </w:r>
    </w:p>
    <w:p w:rsidR="00EA5176" w:rsidRPr="000D53FE" w:rsidRDefault="00EA5176" w:rsidP="00D541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>- к</w:t>
      </w:r>
      <w:r w:rsidR="003042EF">
        <w:rPr>
          <w:rFonts w:ascii="PT Astra Serif" w:hAnsi="PT Astra Serif"/>
          <w:color w:val="000000" w:themeColor="text1"/>
          <w:sz w:val="26"/>
          <w:szCs w:val="26"/>
        </w:rPr>
        <w:t>ачество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организации и осуществления внутреннего аудита;</w:t>
      </w:r>
    </w:p>
    <w:p w:rsidR="00EA5176" w:rsidRPr="000D53FE" w:rsidRDefault="00EA5176" w:rsidP="00D541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>- качеств</w:t>
      </w:r>
      <w:r w:rsidR="003042EF">
        <w:rPr>
          <w:rFonts w:ascii="PT Astra Serif" w:hAnsi="PT Astra Serif"/>
          <w:color w:val="000000" w:themeColor="text1"/>
          <w:sz w:val="26"/>
          <w:szCs w:val="26"/>
        </w:rPr>
        <w:t>о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управления активами.</w:t>
      </w:r>
    </w:p>
    <w:p w:rsidR="00BA4288" w:rsidRPr="000D53FE" w:rsidRDefault="00376A54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>Оценка качества финансового менеджмента главных администраторов бюджетных средств была проведена по главным администраторам бюджетных средств, не имеющи</w:t>
      </w:r>
      <w:r w:rsidR="00421744" w:rsidRPr="000D53FE">
        <w:rPr>
          <w:rFonts w:ascii="PT Astra Serif" w:hAnsi="PT Astra Serif" w:cs="Times New Roman"/>
          <w:sz w:val="26"/>
          <w:szCs w:val="26"/>
        </w:rPr>
        <w:t>м</w:t>
      </w:r>
      <w:r w:rsidRPr="000D53FE">
        <w:rPr>
          <w:rFonts w:ascii="PT Astra Serif" w:hAnsi="PT Astra Serif" w:cs="Times New Roman"/>
          <w:sz w:val="26"/>
          <w:szCs w:val="26"/>
        </w:rPr>
        <w:t xml:space="preserve"> подведомственную сеть, либо имеющи</w:t>
      </w:r>
      <w:r w:rsidR="00421744" w:rsidRPr="000D53FE">
        <w:rPr>
          <w:rFonts w:ascii="PT Astra Serif" w:hAnsi="PT Astra Serif" w:cs="Times New Roman"/>
          <w:sz w:val="26"/>
          <w:szCs w:val="26"/>
        </w:rPr>
        <w:t>м</w:t>
      </w:r>
      <w:r w:rsidRPr="000D53FE">
        <w:rPr>
          <w:rFonts w:ascii="PT Astra Serif" w:hAnsi="PT Astra Serif" w:cs="Times New Roman"/>
          <w:sz w:val="26"/>
          <w:szCs w:val="26"/>
        </w:rPr>
        <w:t xml:space="preserve"> в подведомственности только муниципальные казенные учреждения</w:t>
      </w:r>
      <w:r w:rsidR="00421744" w:rsidRPr="000D53FE">
        <w:rPr>
          <w:rFonts w:ascii="PT Astra Serif" w:hAnsi="PT Astra Serif" w:cs="Times New Roman"/>
          <w:sz w:val="26"/>
          <w:szCs w:val="26"/>
        </w:rPr>
        <w:t>,</w:t>
      </w:r>
      <w:r w:rsidRPr="000D53FE">
        <w:rPr>
          <w:rFonts w:ascii="PT Astra Serif" w:hAnsi="PT Astra Serif" w:cs="Times New Roman"/>
          <w:sz w:val="26"/>
          <w:szCs w:val="26"/>
        </w:rPr>
        <w:t xml:space="preserve"> и главных администраторов бюджетных средств, имеющи</w:t>
      </w:r>
      <w:r w:rsidR="00421744" w:rsidRPr="000D53FE">
        <w:rPr>
          <w:rFonts w:ascii="PT Astra Serif" w:hAnsi="PT Astra Serif" w:cs="Times New Roman"/>
          <w:sz w:val="26"/>
          <w:szCs w:val="26"/>
        </w:rPr>
        <w:t>м</w:t>
      </w:r>
      <w:r w:rsidRPr="000D53FE">
        <w:rPr>
          <w:rFonts w:ascii="PT Astra Serif" w:hAnsi="PT Astra Serif" w:cs="Times New Roman"/>
          <w:sz w:val="26"/>
          <w:szCs w:val="26"/>
        </w:rPr>
        <w:t xml:space="preserve"> подведомственные муниципальные бюджетные, автономные и казенные учреждения.</w:t>
      </w:r>
    </w:p>
    <w:p w:rsidR="00BF0007" w:rsidRDefault="00376A54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8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0D53FE">
        <w:rPr>
          <w:rFonts w:ascii="PT Astra Serif" w:eastAsia="Calibri" w:hAnsi="PT Astra Serif" w:cs="Times New Roman"/>
          <w:sz w:val="26"/>
          <w:szCs w:val="26"/>
        </w:rPr>
        <w:t>По результатам мониторинга качества финансового менеджмента по итогам 20</w:t>
      </w:r>
      <w:r w:rsidR="00280355" w:rsidRPr="000D53FE">
        <w:rPr>
          <w:rFonts w:ascii="PT Astra Serif" w:eastAsia="Calibri" w:hAnsi="PT Astra Serif" w:cs="Times New Roman"/>
          <w:sz w:val="26"/>
          <w:szCs w:val="26"/>
        </w:rPr>
        <w:t>2</w:t>
      </w:r>
      <w:r w:rsidR="003042EF">
        <w:rPr>
          <w:rFonts w:ascii="PT Astra Serif" w:eastAsia="Calibri" w:hAnsi="PT Astra Serif" w:cs="Times New Roman"/>
          <w:sz w:val="26"/>
          <w:szCs w:val="26"/>
        </w:rPr>
        <w:t>2</w:t>
      </w:r>
      <w:r w:rsidRPr="000D53FE">
        <w:rPr>
          <w:rFonts w:ascii="PT Astra Serif" w:eastAsia="Calibri" w:hAnsi="PT Astra Serif" w:cs="Times New Roman"/>
          <w:sz w:val="26"/>
          <w:szCs w:val="26"/>
        </w:rPr>
        <w:t xml:space="preserve"> года составлен рейтинг главных администраторов средств бюджета города, имеющих наилучшие итоговые оценки качества финансового менеджмента и имеющих самый низкий рейтинг.</w:t>
      </w:r>
      <w:r w:rsidR="00177172" w:rsidRPr="000D53FE">
        <w:rPr>
          <w:rFonts w:ascii="PT Astra Serif" w:eastAsia="Calibri" w:hAnsi="PT Astra Serif" w:cs="Times New Roman"/>
          <w:sz w:val="26"/>
          <w:szCs w:val="26"/>
        </w:rPr>
        <w:t xml:space="preserve"> По результатам мониторинга за 20</w:t>
      </w:r>
      <w:r w:rsidR="00280355" w:rsidRPr="000D53FE">
        <w:rPr>
          <w:rFonts w:ascii="PT Astra Serif" w:eastAsia="Calibri" w:hAnsi="PT Astra Serif" w:cs="Times New Roman"/>
          <w:sz w:val="26"/>
          <w:szCs w:val="26"/>
        </w:rPr>
        <w:t>2</w:t>
      </w:r>
      <w:r w:rsidR="003042EF">
        <w:rPr>
          <w:rFonts w:ascii="PT Astra Serif" w:eastAsia="Calibri" w:hAnsi="PT Astra Serif" w:cs="Times New Roman"/>
          <w:sz w:val="26"/>
          <w:szCs w:val="26"/>
        </w:rPr>
        <w:t>2</w:t>
      </w:r>
      <w:r w:rsidR="00177172" w:rsidRPr="000D53FE">
        <w:rPr>
          <w:rFonts w:ascii="PT Astra Serif" w:eastAsia="Calibri" w:hAnsi="PT Astra Serif" w:cs="Times New Roman"/>
          <w:sz w:val="26"/>
          <w:szCs w:val="26"/>
        </w:rPr>
        <w:t xml:space="preserve"> год средняя балльная оценка </w:t>
      </w:r>
      <w:r w:rsidR="001E2B9B" w:rsidRPr="000D53FE">
        <w:rPr>
          <w:rFonts w:ascii="PT Astra Serif" w:eastAsia="Calibri" w:hAnsi="PT Astra Serif" w:cs="Times New Roman"/>
          <w:sz w:val="26"/>
          <w:szCs w:val="26"/>
        </w:rPr>
        <w:t xml:space="preserve">составила – </w:t>
      </w:r>
      <w:r w:rsidR="003042EF">
        <w:rPr>
          <w:rFonts w:ascii="PT Astra Serif" w:eastAsia="Calibri" w:hAnsi="PT Astra Serif" w:cs="Times New Roman"/>
          <w:sz w:val="26"/>
          <w:szCs w:val="26"/>
        </w:rPr>
        <w:t>87</w:t>
      </w:r>
      <w:r w:rsidR="00280355" w:rsidRPr="000D53FE">
        <w:rPr>
          <w:rFonts w:ascii="PT Astra Serif" w:eastAsia="Calibri" w:hAnsi="PT Astra Serif" w:cs="Times New Roman"/>
          <w:sz w:val="26"/>
          <w:szCs w:val="26"/>
        </w:rPr>
        <w:t>,</w:t>
      </w:r>
      <w:r w:rsidR="003042EF">
        <w:rPr>
          <w:rFonts w:ascii="PT Astra Serif" w:eastAsia="Calibri" w:hAnsi="PT Astra Serif" w:cs="Times New Roman"/>
          <w:sz w:val="26"/>
          <w:szCs w:val="26"/>
        </w:rPr>
        <w:t>3</w:t>
      </w:r>
      <w:r w:rsidR="001E2B9B" w:rsidRPr="000D53FE">
        <w:rPr>
          <w:rFonts w:ascii="PT Astra Serif" w:eastAsia="Calibri" w:hAnsi="PT Astra Serif" w:cs="Times New Roman"/>
          <w:sz w:val="26"/>
          <w:szCs w:val="26"/>
        </w:rPr>
        <w:t xml:space="preserve"> балл</w:t>
      </w:r>
      <w:r w:rsidR="003042EF">
        <w:rPr>
          <w:rFonts w:ascii="PT Astra Serif" w:eastAsia="Calibri" w:hAnsi="PT Astra Serif" w:cs="Times New Roman"/>
          <w:sz w:val="26"/>
          <w:szCs w:val="26"/>
        </w:rPr>
        <w:t>а</w:t>
      </w:r>
      <w:r w:rsidR="001E2B9B" w:rsidRPr="000D53FE">
        <w:rPr>
          <w:rFonts w:ascii="PT Astra Serif" w:eastAsia="Calibri" w:hAnsi="PT Astra Serif" w:cs="Times New Roman"/>
          <w:sz w:val="26"/>
          <w:szCs w:val="26"/>
        </w:rPr>
        <w:t>.</w:t>
      </w:r>
      <w:r w:rsidRPr="000D53FE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="003C414C" w:rsidRPr="000D53FE">
        <w:rPr>
          <w:rFonts w:ascii="PT Astra Serif" w:hAnsi="PT Astra Serif"/>
          <w:color w:val="000000" w:themeColor="text1"/>
          <w:sz w:val="26"/>
          <w:szCs w:val="26"/>
        </w:rPr>
        <w:t xml:space="preserve">В результате мониторинга </w:t>
      </w:r>
      <w:r w:rsidR="003042EF">
        <w:rPr>
          <w:rFonts w:ascii="PT Astra Serif" w:hAnsi="PT Astra Serif"/>
          <w:color w:val="000000" w:themeColor="text1"/>
          <w:sz w:val="26"/>
          <w:szCs w:val="26"/>
        </w:rPr>
        <w:t>6</w:t>
      </w:r>
      <w:r w:rsidR="003C414C"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главных администратор</w:t>
      </w:r>
      <w:r w:rsidR="003042EF">
        <w:rPr>
          <w:rFonts w:ascii="PT Astra Serif" w:hAnsi="PT Astra Serif"/>
          <w:color w:val="000000" w:themeColor="text1"/>
          <w:sz w:val="26"/>
          <w:szCs w:val="26"/>
        </w:rPr>
        <w:t>ов</w:t>
      </w:r>
      <w:r w:rsidR="003C414C"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имеют высокий уровень качества финансового менеджмента, </w:t>
      </w:r>
      <w:r w:rsidR="003042EF">
        <w:rPr>
          <w:rFonts w:ascii="PT Astra Serif" w:hAnsi="PT Astra Serif"/>
          <w:color w:val="000000" w:themeColor="text1"/>
          <w:sz w:val="26"/>
          <w:szCs w:val="26"/>
        </w:rPr>
        <w:t>3</w:t>
      </w:r>
      <w:r w:rsidR="009F70DF">
        <w:rPr>
          <w:rFonts w:ascii="PT Astra Serif" w:hAnsi="PT Astra Serif"/>
          <w:color w:val="000000" w:themeColor="text1"/>
          <w:sz w:val="26"/>
          <w:szCs w:val="26"/>
        </w:rPr>
        <w:t xml:space="preserve"> главных администратора</w:t>
      </w:r>
      <w:r w:rsidR="003C414C"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имеют средний уровень качества финансового менеджмента. </w:t>
      </w:r>
      <w:r w:rsidRPr="000D53FE">
        <w:rPr>
          <w:rFonts w:ascii="PT Astra Serif" w:eastAsia="Calibri" w:hAnsi="PT Astra Serif" w:cs="Times New Roman"/>
          <w:sz w:val="26"/>
          <w:szCs w:val="26"/>
        </w:rPr>
        <w:t>Результаты мониторинга качества финансового менеджмента размещены на официальном сайте органов местного самоуправления города Югорска.</w:t>
      </w:r>
      <w:r w:rsidR="00966DF2" w:rsidRPr="000D53FE">
        <w:rPr>
          <w:rFonts w:ascii="PT Astra Serif" w:eastAsia="Calibri" w:hAnsi="PT Astra Serif" w:cs="Times New Roman"/>
          <w:sz w:val="26"/>
          <w:szCs w:val="26"/>
        </w:rPr>
        <w:t xml:space="preserve"> По сравнению с 202</w:t>
      </w:r>
      <w:r w:rsidR="003042EF">
        <w:rPr>
          <w:rFonts w:ascii="PT Astra Serif" w:eastAsia="Calibri" w:hAnsi="PT Astra Serif" w:cs="Times New Roman"/>
          <w:sz w:val="26"/>
          <w:szCs w:val="26"/>
        </w:rPr>
        <w:t>1</w:t>
      </w:r>
      <w:r w:rsidR="00966DF2" w:rsidRPr="000D53FE">
        <w:rPr>
          <w:rFonts w:ascii="PT Astra Serif" w:eastAsia="Calibri" w:hAnsi="PT Astra Serif" w:cs="Times New Roman"/>
          <w:sz w:val="26"/>
          <w:szCs w:val="26"/>
        </w:rPr>
        <w:t xml:space="preserve"> годом средняя итоговая оценка качества финансового менеджмента за 202</w:t>
      </w:r>
      <w:r w:rsidR="003042EF">
        <w:rPr>
          <w:rFonts w:ascii="PT Astra Serif" w:eastAsia="Calibri" w:hAnsi="PT Astra Serif" w:cs="Times New Roman"/>
          <w:sz w:val="26"/>
          <w:szCs w:val="26"/>
        </w:rPr>
        <w:t>2</w:t>
      </w:r>
      <w:r w:rsidR="00966DF2" w:rsidRPr="000D53FE">
        <w:rPr>
          <w:rFonts w:ascii="PT Astra Serif" w:eastAsia="Calibri" w:hAnsi="PT Astra Serif" w:cs="Times New Roman"/>
          <w:sz w:val="26"/>
          <w:szCs w:val="26"/>
        </w:rPr>
        <w:t xml:space="preserve"> год </w:t>
      </w:r>
      <w:r w:rsidR="003042EF">
        <w:rPr>
          <w:rFonts w:ascii="PT Astra Serif" w:eastAsia="Calibri" w:hAnsi="PT Astra Serif" w:cs="Times New Roman"/>
          <w:sz w:val="26"/>
          <w:szCs w:val="26"/>
        </w:rPr>
        <w:t>выросла на 4</w:t>
      </w:r>
      <w:r w:rsidR="00966DF2" w:rsidRPr="000D53FE">
        <w:rPr>
          <w:rFonts w:ascii="PT Astra Serif" w:eastAsia="Calibri" w:hAnsi="PT Astra Serif" w:cs="Times New Roman"/>
          <w:sz w:val="26"/>
          <w:szCs w:val="26"/>
        </w:rPr>
        <w:t>,9 балл</w:t>
      </w:r>
      <w:r w:rsidR="008D643E" w:rsidRPr="000D53FE">
        <w:rPr>
          <w:rFonts w:ascii="PT Astra Serif" w:eastAsia="Calibri" w:hAnsi="PT Astra Serif" w:cs="Times New Roman"/>
          <w:sz w:val="26"/>
          <w:szCs w:val="26"/>
        </w:rPr>
        <w:t>а.</w:t>
      </w:r>
      <w:r w:rsidR="00966DF2" w:rsidRPr="000D53FE">
        <w:rPr>
          <w:rFonts w:ascii="PT Astra Serif" w:eastAsia="Calibri" w:hAnsi="PT Astra Serif" w:cs="Times New Roman"/>
          <w:sz w:val="26"/>
          <w:szCs w:val="26"/>
        </w:rPr>
        <w:t xml:space="preserve">   </w:t>
      </w:r>
    </w:p>
    <w:p w:rsidR="00D5418A" w:rsidRPr="000D53FE" w:rsidRDefault="00D5418A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8"/>
        <w:jc w:val="both"/>
        <w:rPr>
          <w:rFonts w:ascii="PT Astra Serif" w:eastAsia="Calibri" w:hAnsi="PT Astra Serif" w:cs="Times New Roman"/>
          <w:sz w:val="26"/>
          <w:szCs w:val="26"/>
        </w:rPr>
      </w:pPr>
    </w:p>
    <w:p w:rsidR="00EE1D0A" w:rsidRDefault="00C43788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left="2124" w:hanging="2124"/>
        <w:jc w:val="center"/>
        <w:rPr>
          <w:rFonts w:ascii="PT Astra Serif" w:hAnsi="PT Astra Serif" w:cs="Times New Roman"/>
          <w:b/>
          <w:i/>
          <w:sz w:val="26"/>
          <w:szCs w:val="26"/>
        </w:rPr>
      </w:pPr>
      <w:r w:rsidRPr="000D53FE">
        <w:rPr>
          <w:rFonts w:ascii="PT Astra Serif" w:hAnsi="PT Astra Serif" w:cs="Times New Roman"/>
          <w:b/>
          <w:i/>
          <w:sz w:val="26"/>
          <w:szCs w:val="26"/>
        </w:rPr>
        <w:t>Составлени</w:t>
      </w:r>
      <w:r w:rsidR="00421744" w:rsidRPr="000D53FE">
        <w:rPr>
          <w:rFonts w:ascii="PT Astra Serif" w:hAnsi="PT Astra Serif" w:cs="Times New Roman"/>
          <w:b/>
          <w:i/>
          <w:sz w:val="26"/>
          <w:szCs w:val="26"/>
        </w:rPr>
        <w:t>е</w:t>
      </w:r>
      <w:r w:rsidRPr="000D53FE">
        <w:rPr>
          <w:rFonts w:ascii="PT Astra Serif" w:hAnsi="PT Astra Serif" w:cs="Times New Roman"/>
          <w:b/>
          <w:i/>
          <w:sz w:val="26"/>
          <w:szCs w:val="26"/>
        </w:rPr>
        <w:t xml:space="preserve"> бюджета города Югорска</w:t>
      </w:r>
    </w:p>
    <w:p w:rsidR="008F3D6F" w:rsidRPr="000D53FE" w:rsidRDefault="00C43788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left="2124" w:hanging="2124"/>
        <w:jc w:val="center"/>
        <w:rPr>
          <w:rFonts w:ascii="PT Astra Serif" w:hAnsi="PT Astra Serif" w:cs="Times New Roman"/>
          <w:b/>
          <w:i/>
          <w:sz w:val="26"/>
          <w:szCs w:val="26"/>
        </w:rPr>
      </w:pPr>
      <w:r w:rsidRPr="000D53FE">
        <w:rPr>
          <w:rFonts w:ascii="PT Astra Serif" w:hAnsi="PT Astra Serif" w:cs="Times New Roman"/>
          <w:b/>
          <w:i/>
          <w:sz w:val="26"/>
          <w:szCs w:val="26"/>
        </w:rPr>
        <w:t>на 202</w:t>
      </w:r>
      <w:r w:rsidR="00BF0007">
        <w:rPr>
          <w:rFonts w:ascii="PT Astra Serif" w:hAnsi="PT Astra Serif" w:cs="Times New Roman"/>
          <w:b/>
          <w:i/>
          <w:sz w:val="26"/>
          <w:szCs w:val="26"/>
        </w:rPr>
        <w:t>4</w:t>
      </w:r>
      <w:r w:rsidRPr="000D53FE">
        <w:rPr>
          <w:rFonts w:ascii="PT Astra Serif" w:hAnsi="PT Astra Serif" w:cs="Times New Roman"/>
          <w:b/>
          <w:i/>
          <w:sz w:val="26"/>
          <w:szCs w:val="26"/>
        </w:rPr>
        <w:t xml:space="preserve"> год</w:t>
      </w:r>
      <w:r w:rsidR="00D9283B" w:rsidRPr="000D53FE">
        <w:rPr>
          <w:rFonts w:ascii="PT Astra Serif" w:hAnsi="PT Astra Serif" w:cs="Times New Roman"/>
          <w:b/>
          <w:i/>
          <w:sz w:val="26"/>
          <w:szCs w:val="26"/>
        </w:rPr>
        <w:t xml:space="preserve"> и</w:t>
      </w:r>
      <w:r w:rsidRPr="000D53FE">
        <w:rPr>
          <w:rFonts w:ascii="PT Astra Serif" w:hAnsi="PT Astra Serif" w:cs="Times New Roman"/>
          <w:b/>
          <w:i/>
          <w:sz w:val="26"/>
          <w:szCs w:val="26"/>
        </w:rPr>
        <w:t xml:space="preserve"> на плановый период 202</w:t>
      </w:r>
      <w:r w:rsidR="00BF0007">
        <w:rPr>
          <w:rFonts w:ascii="PT Astra Serif" w:hAnsi="PT Astra Serif" w:cs="Times New Roman"/>
          <w:b/>
          <w:i/>
          <w:sz w:val="26"/>
          <w:szCs w:val="26"/>
        </w:rPr>
        <w:t>5</w:t>
      </w:r>
      <w:r w:rsidRPr="000D53FE">
        <w:rPr>
          <w:rFonts w:ascii="PT Astra Serif" w:hAnsi="PT Astra Serif" w:cs="Times New Roman"/>
          <w:b/>
          <w:i/>
          <w:sz w:val="26"/>
          <w:szCs w:val="26"/>
        </w:rPr>
        <w:t xml:space="preserve"> и 202</w:t>
      </w:r>
      <w:r w:rsidR="00BF0007">
        <w:rPr>
          <w:rFonts w:ascii="PT Astra Serif" w:hAnsi="PT Astra Serif" w:cs="Times New Roman"/>
          <w:b/>
          <w:i/>
          <w:sz w:val="26"/>
          <w:szCs w:val="26"/>
        </w:rPr>
        <w:t>6</w:t>
      </w:r>
      <w:r w:rsidRPr="000D53FE">
        <w:rPr>
          <w:rFonts w:ascii="PT Astra Serif" w:hAnsi="PT Astra Serif" w:cs="Times New Roman"/>
          <w:b/>
          <w:i/>
          <w:sz w:val="26"/>
          <w:szCs w:val="26"/>
        </w:rPr>
        <w:t xml:space="preserve"> годов</w:t>
      </w:r>
    </w:p>
    <w:p w:rsidR="00444824" w:rsidRPr="000D53FE" w:rsidRDefault="009544F6" w:rsidP="00F77EC3">
      <w:pPr>
        <w:pStyle w:val="a9"/>
        <w:spacing w:before="0" w:beforeAutospacing="0" w:after="0" w:afterAutospacing="0" w:line="276" w:lineRule="auto"/>
        <w:ind w:firstLine="709"/>
        <w:rPr>
          <w:rFonts w:ascii="PT Astra Serif" w:hAnsi="PT Astra Serif"/>
          <w:kern w:val="24"/>
          <w:sz w:val="26"/>
          <w:szCs w:val="26"/>
        </w:rPr>
      </w:pPr>
      <w:r w:rsidRPr="000D53FE">
        <w:rPr>
          <w:rFonts w:ascii="PT Astra Serif" w:hAnsi="PT Astra Serif"/>
          <w:kern w:val="24"/>
          <w:sz w:val="26"/>
          <w:szCs w:val="26"/>
        </w:rPr>
        <w:t>Одной из важных мер, гарантирующих стабильность и устойчивость бюджетной системы города Югорска</w:t>
      </w:r>
      <w:r w:rsidR="00421744" w:rsidRPr="000D53FE">
        <w:rPr>
          <w:rFonts w:ascii="PT Astra Serif" w:hAnsi="PT Astra Serif"/>
          <w:kern w:val="24"/>
          <w:sz w:val="26"/>
          <w:szCs w:val="26"/>
        </w:rPr>
        <w:t>,</w:t>
      </w:r>
      <w:r w:rsidRPr="000D53FE">
        <w:rPr>
          <w:rFonts w:ascii="PT Astra Serif" w:hAnsi="PT Astra Serif"/>
          <w:kern w:val="24"/>
          <w:sz w:val="26"/>
          <w:szCs w:val="26"/>
        </w:rPr>
        <w:t xml:space="preserve"> является утверждение бюджета города на очередной финансовый год и на плановый период, формирование которого обеспечивается Департаментом финансов в рамках установленных полномочий.</w:t>
      </w:r>
    </w:p>
    <w:p w:rsidR="00444824" w:rsidRPr="000D53FE" w:rsidRDefault="006E0904" w:rsidP="00F77EC3">
      <w:pPr>
        <w:pStyle w:val="a9"/>
        <w:spacing w:before="0" w:beforeAutospacing="0" w:after="0" w:afterAutospacing="0" w:line="276" w:lineRule="auto"/>
        <w:ind w:firstLine="709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kern w:val="24"/>
          <w:sz w:val="26"/>
          <w:szCs w:val="26"/>
        </w:rPr>
        <w:t>Составление проекта бюджета города Югорска на 202</w:t>
      </w:r>
      <w:r w:rsidR="00BF0007">
        <w:rPr>
          <w:rFonts w:ascii="PT Astra Serif" w:hAnsi="PT Astra Serif"/>
          <w:kern w:val="24"/>
          <w:sz w:val="26"/>
          <w:szCs w:val="26"/>
        </w:rPr>
        <w:t>4</w:t>
      </w:r>
      <w:r w:rsidRPr="000D53FE">
        <w:rPr>
          <w:rFonts w:ascii="PT Astra Serif" w:hAnsi="PT Astra Serif"/>
          <w:kern w:val="24"/>
          <w:sz w:val="26"/>
          <w:szCs w:val="26"/>
        </w:rPr>
        <w:t xml:space="preserve"> год и на плановый период </w:t>
      </w:r>
      <w:r w:rsidR="00195556" w:rsidRPr="000D53FE">
        <w:rPr>
          <w:rFonts w:ascii="PT Astra Serif" w:hAnsi="PT Astra Serif"/>
          <w:kern w:val="24"/>
          <w:sz w:val="26"/>
          <w:szCs w:val="26"/>
        </w:rPr>
        <w:t>202</w:t>
      </w:r>
      <w:r w:rsidR="00BF0007">
        <w:rPr>
          <w:rFonts w:ascii="PT Astra Serif" w:hAnsi="PT Astra Serif"/>
          <w:kern w:val="24"/>
          <w:sz w:val="26"/>
          <w:szCs w:val="26"/>
        </w:rPr>
        <w:t>5</w:t>
      </w:r>
      <w:r w:rsidR="00195556" w:rsidRPr="000D53FE">
        <w:rPr>
          <w:rFonts w:ascii="PT Astra Serif" w:hAnsi="PT Astra Serif"/>
          <w:kern w:val="24"/>
          <w:sz w:val="26"/>
          <w:szCs w:val="26"/>
        </w:rPr>
        <w:t xml:space="preserve"> и 202</w:t>
      </w:r>
      <w:r w:rsidR="00BF0007">
        <w:rPr>
          <w:rFonts w:ascii="PT Astra Serif" w:hAnsi="PT Astra Serif"/>
          <w:kern w:val="24"/>
          <w:sz w:val="26"/>
          <w:szCs w:val="26"/>
        </w:rPr>
        <w:t>6</w:t>
      </w:r>
      <w:r w:rsidR="00195556" w:rsidRPr="000D53FE">
        <w:rPr>
          <w:rFonts w:ascii="PT Astra Serif" w:hAnsi="PT Astra Serif"/>
          <w:kern w:val="24"/>
          <w:sz w:val="26"/>
          <w:szCs w:val="26"/>
        </w:rPr>
        <w:t xml:space="preserve"> годов </w:t>
      </w:r>
      <w:r w:rsidRPr="000D53FE">
        <w:rPr>
          <w:rFonts w:ascii="PT Astra Serif" w:hAnsi="PT Astra Serif"/>
          <w:kern w:val="24"/>
          <w:sz w:val="26"/>
          <w:szCs w:val="26"/>
        </w:rPr>
        <w:t xml:space="preserve">осуществлялось в соответствии с положениями Бюджетного </w:t>
      </w:r>
      <w:r w:rsidR="003579AF" w:rsidRPr="000D53FE">
        <w:rPr>
          <w:rFonts w:ascii="PT Astra Serif" w:hAnsi="PT Astra Serif"/>
          <w:kern w:val="24"/>
          <w:sz w:val="26"/>
          <w:szCs w:val="26"/>
        </w:rPr>
        <w:t>к</w:t>
      </w:r>
      <w:r w:rsidRPr="000D53FE">
        <w:rPr>
          <w:rFonts w:ascii="PT Astra Serif" w:hAnsi="PT Astra Serif"/>
          <w:kern w:val="24"/>
          <w:sz w:val="26"/>
          <w:szCs w:val="26"/>
        </w:rPr>
        <w:t xml:space="preserve">одекса Российской Федерации, решением Думы города Югорска от </w:t>
      </w:r>
      <w:r w:rsidRPr="000D53FE">
        <w:rPr>
          <w:rFonts w:ascii="PT Astra Serif" w:hAnsi="PT Astra Serif"/>
          <w:iCs/>
          <w:sz w:val="26"/>
          <w:szCs w:val="26"/>
        </w:rPr>
        <w:t xml:space="preserve">26.09.2013 № 48 «О </w:t>
      </w:r>
      <w:proofErr w:type="gramStart"/>
      <w:r w:rsidRPr="000D53FE">
        <w:rPr>
          <w:rFonts w:ascii="PT Astra Serif" w:hAnsi="PT Astra Serif"/>
          <w:iCs/>
          <w:sz w:val="26"/>
          <w:szCs w:val="26"/>
        </w:rPr>
        <w:t>Положении</w:t>
      </w:r>
      <w:proofErr w:type="gramEnd"/>
      <w:r w:rsidRPr="000D53FE">
        <w:rPr>
          <w:rFonts w:ascii="PT Astra Serif" w:hAnsi="PT Astra Serif"/>
          <w:iCs/>
          <w:sz w:val="26"/>
          <w:szCs w:val="26"/>
        </w:rPr>
        <w:t xml:space="preserve"> об отдельных вопросах организации и осуществления бюджетного процесса в городе </w:t>
      </w:r>
      <w:proofErr w:type="spellStart"/>
      <w:r w:rsidRPr="000D53FE">
        <w:rPr>
          <w:rFonts w:ascii="PT Astra Serif" w:hAnsi="PT Astra Serif"/>
          <w:iCs/>
          <w:sz w:val="26"/>
          <w:szCs w:val="26"/>
        </w:rPr>
        <w:t>Югорске</w:t>
      </w:r>
      <w:proofErr w:type="spellEnd"/>
      <w:r w:rsidRPr="000D53FE">
        <w:rPr>
          <w:rFonts w:ascii="PT Astra Serif" w:hAnsi="PT Astra Serif"/>
          <w:iCs/>
          <w:sz w:val="26"/>
          <w:szCs w:val="26"/>
        </w:rPr>
        <w:t>», а также с Порядком составления проекта решения о бюджете города Югорска на очередной финансовый год и плановый период, утвержденным постановлением администрации города Югорска от 02.10.2017 № 2360</w:t>
      </w:r>
      <w:r w:rsidR="00444824" w:rsidRPr="000D53FE">
        <w:rPr>
          <w:rFonts w:ascii="PT Astra Serif" w:hAnsi="PT Astra Serif"/>
          <w:b/>
          <w:iCs/>
          <w:sz w:val="26"/>
          <w:szCs w:val="26"/>
        </w:rPr>
        <w:t xml:space="preserve"> «</w:t>
      </w:r>
      <w:r w:rsidR="00444824" w:rsidRPr="000D53FE">
        <w:rPr>
          <w:rFonts w:ascii="PT Astra Serif" w:hAnsi="PT Astra Serif"/>
          <w:bCs/>
          <w:sz w:val="26"/>
          <w:szCs w:val="26"/>
        </w:rPr>
        <w:t xml:space="preserve">О порядке составления проекта </w:t>
      </w:r>
      <w:r w:rsidR="00444824" w:rsidRPr="000D53FE">
        <w:rPr>
          <w:rFonts w:ascii="PT Astra Serif" w:hAnsi="PT Astra Serif"/>
          <w:sz w:val="26"/>
          <w:szCs w:val="26"/>
        </w:rPr>
        <w:t>решения о бюджете города Югорска на очередной финансовый год и плановый период».</w:t>
      </w:r>
    </w:p>
    <w:p w:rsidR="006E2911" w:rsidRPr="000D53FE" w:rsidRDefault="00230196" w:rsidP="00AF1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0D53FE">
        <w:rPr>
          <w:rFonts w:ascii="PT Astra Serif" w:hAnsi="PT Astra Serif"/>
          <w:sz w:val="26"/>
          <w:szCs w:val="26"/>
        </w:rPr>
        <w:t>В процессе работы по формированию</w:t>
      </w:r>
      <w:r w:rsidR="006C19A8">
        <w:rPr>
          <w:rFonts w:ascii="PT Astra Serif" w:hAnsi="PT Astra Serif"/>
          <w:sz w:val="26"/>
          <w:szCs w:val="26"/>
        </w:rPr>
        <w:t xml:space="preserve"> проекта</w:t>
      </w:r>
      <w:r w:rsidRPr="000D53FE">
        <w:rPr>
          <w:rFonts w:ascii="PT Astra Serif" w:hAnsi="PT Astra Serif"/>
          <w:sz w:val="26"/>
          <w:szCs w:val="26"/>
        </w:rPr>
        <w:t xml:space="preserve"> бюджета горо</w:t>
      </w:r>
      <w:r w:rsidR="00BF0007">
        <w:rPr>
          <w:rFonts w:ascii="PT Astra Serif" w:hAnsi="PT Astra Serif"/>
          <w:sz w:val="26"/>
          <w:szCs w:val="26"/>
        </w:rPr>
        <w:t>да Югорска на 2024</w:t>
      </w:r>
      <w:r w:rsidRPr="000D53FE">
        <w:rPr>
          <w:rFonts w:ascii="PT Astra Serif" w:hAnsi="PT Astra Serif"/>
          <w:sz w:val="26"/>
          <w:szCs w:val="26"/>
        </w:rPr>
        <w:t xml:space="preserve"> год и на плановый период 202</w:t>
      </w:r>
      <w:r w:rsidR="00BF0007">
        <w:rPr>
          <w:rFonts w:ascii="PT Astra Serif" w:hAnsi="PT Astra Serif"/>
          <w:sz w:val="26"/>
          <w:szCs w:val="26"/>
        </w:rPr>
        <w:t>5</w:t>
      </w:r>
      <w:r w:rsidRPr="000D53FE">
        <w:rPr>
          <w:rFonts w:ascii="PT Astra Serif" w:hAnsi="PT Astra Serif"/>
          <w:sz w:val="26"/>
          <w:szCs w:val="26"/>
        </w:rPr>
        <w:t xml:space="preserve"> и 202</w:t>
      </w:r>
      <w:r w:rsidR="00BF0007">
        <w:rPr>
          <w:rFonts w:ascii="PT Astra Serif" w:hAnsi="PT Astra Serif"/>
          <w:sz w:val="26"/>
          <w:szCs w:val="26"/>
        </w:rPr>
        <w:t>6</w:t>
      </w:r>
      <w:r w:rsidRPr="000D53FE">
        <w:rPr>
          <w:rFonts w:ascii="PT Astra Serif" w:hAnsi="PT Astra Serif"/>
          <w:sz w:val="26"/>
          <w:szCs w:val="26"/>
        </w:rPr>
        <w:t xml:space="preserve"> годов, разработаны основные направления бюджетной и налоговой политики города Югорска на основе </w:t>
      </w:r>
      <w:r w:rsidR="006E2911" w:rsidRPr="000D53FE">
        <w:rPr>
          <w:rFonts w:ascii="PT Astra Serif" w:hAnsi="PT Astra Serif"/>
          <w:sz w:val="26"/>
          <w:szCs w:val="26"/>
        </w:rPr>
        <w:t>базового варианта сценар</w:t>
      </w:r>
      <w:r w:rsidRPr="000D53FE">
        <w:rPr>
          <w:rFonts w:ascii="PT Astra Serif" w:hAnsi="PT Astra Serif"/>
          <w:sz w:val="26"/>
          <w:szCs w:val="26"/>
        </w:rPr>
        <w:t>ных условий</w:t>
      </w:r>
      <w:r w:rsidR="006E2911" w:rsidRPr="000D53FE">
        <w:rPr>
          <w:rFonts w:ascii="PT Astra Serif" w:hAnsi="PT Astra Serif"/>
          <w:sz w:val="26"/>
          <w:szCs w:val="26"/>
        </w:rPr>
        <w:t xml:space="preserve"> прогноза социально – экономического развития города </w:t>
      </w:r>
      <w:r w:rsidR="006E2911" w:rsidRPr="000D53FE">
        <w:rPr>
          <w:rFonts w:ascii="PT Astra Serif" w:hAnsi="PT Astra Serif"/>
          <w:sz w:val="26"/>
          <w:szCs w:val="26"/>
        </w:rPr>
        <w:lastRenderedPageBreak/>
        <w:t>Югорска на 202</w:t>
      </w:r>
      <w:r w:rsidR="00BF0007">
        <w:rPr>
          <w:rFonts w:ascii="PT Astra Serif" w:hAnsi="PT Astra Serif"/>
          <w:sz w:val="26"/>
          <w:szCs w:val="26"/>
        </w:rPr>
        <w:t>4</w:t>
      </w:r>
      <w:r w:rsidR="006E2911" w:rsidRPr="000D53FE">
        <w:rPr>
          <w:rFonts w:ascii="PT Astra Serif" w:hAnsi="PT Astra Serif"/>
          <w:sz w:val="26"/>
          <w:szCs w:val="26"/>
        </w:rPr>
        <w:t xml:space="preserve"> год и на плановый период 202</w:t>
      </w:r>
      <w:r w:rsidR="00BF0007">
        <w:rPr>
          <w:rFonts w:ascii="PT Astra Serif" w:hAnsi="PT Astra Serif"/>
          <w:sz w:val="26"/>
          <w:szCs w:val="26"/>
        </w:rPr>
        <w:t>5</w:t>
      </w:r>
      <w:r w:rsidR="006E2911" w:rsidRPr="000D53FE">
        <w:rPr>
          <w:rFonts w:ascii="PT Astra Serif" w:hAnsi="PT Astra Serif"/>
          <w:sz w:val="26"/>
          <w:szCs w:val="26"/>
        </w:rPr>
        <w:t xml:space="preserve"> и 202</w:t>
      </w:r>
      <w:r w:rsidR="00BF0007">
        <w:rPr>
          <w:rFonts w:ascii="PT Astra Serif" w:hAnsi="PT Astra Serif"/>
          <w:sz w:val="26"/>
          <w:szCs w:val="26"/>
        </w:rPr>
        <w:t>6</w:t>
      </w:r>
      <w:r w:rsidR="006E2911" w:rsidRPr="000D53FE">
        <w:rPr>
          <w:rFonts w:ascii="PT Astra Serif" w:hAnsi="PT Astra Serif"/>
          <w:sz w:val="26"/>
          <w:szCs w:val="26"/>
        </w:rPr>
        <w:t xml:space="preserve"> годов</w:t>
      </w:r>
      <w:r w:rsidRPr="000D53FE">
        <w:rPr>
          <w:rFonts w:ascii="PT Astra Serif" w:hAnsi="PT Astra Serif"/>
          <w:sz w:val="26"/>
          <w:szCs w:val="26"/>
        </w:rPr>
        <w:t>, учитывающий реализацию комплекса мер по поддержке экономики, обеспечивающих</w:t>
      </w:r>
      <w:proofErr w:type="gramEnd"/>
      <w:r w:rsidRPr="000D53FE">
        <w:rPr>
          <w:rFonts w:ascii="PT Astra Serif" w:hAnsi="PT Astra Serif"/>
          <w:sz w:val="26"/>
          <w:szCs w:val="26"/>
        </w:rPr>
        <w:t xml:space="preserve"> более высокий рост макроэкономических показателей. </w:t>
      </w:r>
      <w:r w:rsidR="00873B7A" w:rsidRPr="000D53FE">
        <w:rPr>
          <w:rFonts w:ascii="PT Astra Serif" w:hAnsi="PT Astra Serif"/>
          <w:sz w:val="26"/>
          <w:szCs w:val="26"/>
        </w:rPr>
        <w:t xml:space="preserve"> </w:t>
      </w:r>
    </w:p>
    <w:p w:rsidR="00AF1DA8" w:rsidRDefault="00BF0007" w:rsidP="00AF1DA8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AF1DA8">
        <w:rPr>
          <w:rFonts w:ascii="PT Astra Serif" w:hAnsi="PT Astra Serif"/>
          <w:color w:val="000000" w:themeColor="text1"/>
          <w:sz w:val="26"/>
          <w:szCs w:val="26"/>
        </w:rPr>
        <w:t>На 2024</w:t>
      </w:r>
      <w:r w:rsidR="00320F12" w:rsidRPr="00AF1DA8">
        <w:rPr>
          <w:rFonts w:ascii="PT Astra Serif" w:hAnsi="PT Astra Serif"/>
          <w:color w:val="000000" w:themeColor="text1"/>
          <w:sz w:val="26"/>
          <w:szCs w:val="26"/>
        </w:rPr>
        <w:t xml:space="preserve"> год и на плановый период 202</w:t>
      </w:r>
      <w:r w:rsidRPr="00AF1DA8">
        <w:rPr>
          <w:rFonts w:ascii="PT Astra Serif" w:hAnsi="PT Astra Serif"/>
          <w:color w:val="000000" w:themeColor="text1"/>
          <w:sz w:val="26"/>
          <w:szCs w:val="26"/>
        </w:rPr>
        <w:t>5</w:t>
      </w:r>
      <w:r w:rsidR="00320F12" w:rsidRPr="00AF1DA8">
        <w:rPr>
          <w:rFonts w:ascii="PT Astra Serif" w:hAnsi="PT Astra Serif"/>
          <w:color w:val="000000" w:themeColor="text1"/>
          <w:sz w:val="26"/>
          <w:szCs w:val="26"/>
        </w:rPr>
        <w:t xml:space="preserve"> и 202</w:t>
      </w:r>
      <w:r w:rsidRPr="00AF1DA8">
        <w:rPr>
          <w:rFonts w:ascii="PT Astra Serif" w:hAnsi="PT Astra Serif"/>
          <w:color w:val="000000" w:themeColor="text1"/>
          <w:sz w:val="26"/>
          <w:szCs w:val="26"/>
        </w:rPr>
        <w:t>6</w:t>
      </w:r>
      <w:r w:rsidR="00320F12" w:rsidRPr="00AF1DA8">
        <w:rPr>
          <w:rFonts w:ascii="PT Astra Serif" w:hAnsi="PT Astra Serif"/>
          <w:color w:val="000000" w:themeColor="text1"/>
          <w:sz w:val="26"/>
          <w:szCs w:val="26"/>
        </w:rPr>
        <w:t xml:space="preserve"> годов сохраняются приоритеты бюджетной и налоговой политики города Югорска, обеспечивающие финансовую устойчивость и сбалансированность бюджетной системы города Югорска, направленные на социально-экономическое развитие города Югорска.</w:t>
      </w:r>
    </w:p>
    <w:p w:rsidR="00AF1DA8" w:rsidRPr="00921A01" w:rsidRDefault="00AF1DA8" w:rsidP="00AF1DA8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708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 w:rsidRPr="00921A01">
        <w:rPr>
          <w:rFonts w:ascii="PT Astra Serif" w:hAnsi="PT Astra Serif" w:cs="PT Astra Serif"/>
          <w:color w:val="000000"/>
          <w:sz w:val="26"/>
          <w:szCs w:val="26"/>
        </w:rPr>
        <w:t>Приоритетами бюджетной политики в области доходов в предстоящем бюджетном цикле продолжают оставаться:</w:t>
      </w:r>
    </w:p>
    <w:p w:rsidR="00AF1DA8" w:rsidRPr="00921A01" w:rsidRDefault="00AF1DA8" w:rsidP="00AF1DA8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708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 w:rsidRPr="00921A01">
        <w:rPr>
          <w:rFonts w:ascii="PT Astra Serif" w:hAnsi="PT Astra Serif" w:cs="PT Astra Serif"/>
          <w:color w:val="000000"/>
          <w:sz w:val="26"/>
          <w:szCs w:val="26"/>
        </w:rPr>
        <w:t xml:space="preserve"> - обеспечение сбалансированности и финансовой устойчивости бюджетной системы города Югорска; </w:t>
      </w:r>
    </w:p>
    <w:p w:rsidR="00AF1DA8" w:rsidRPr="00921A01" w:rsidRDefault="00AF1DA8" w:rsidP="00AF1DA8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708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 w:rsidRPr="00921A01">
        <w:rPr>
          <w:rFonts w:ascii="PT Astra Serif" w:hAnsi="PT Astra Serif" w:cs="PT Astra Serif"/>
          <w:color w:val="000000"/>
          <w:sz w:val="26"/>
          <w:szCs w:val="26"/>
        </w:rPr>
        <w:t xml:space="preserve">- поддержка инвестиционной активности, в том числе привлечение частных инвестиций в экономику города Югорска; </w:t>
      </w:r>
    </w:p>
    <w:p w:rsidR="00AF1DA8" w:rsidRPr="00921A01" w:rsidRDefault="00AF1DA8" w:rsidP="00AF1DA8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708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 w:rsidRPr="00921A01">
        <w:rPr>
          <w:rFonts w:ascii="PT Astra Serif" w:hAnsi="PT Astra Serif" w:cs="PT Astra Serif"/>
          <w:color w:val="000000"/>
          <w:sz w:val="26"/>
          <w:szCs w:val="26"/>
        </w:rPr>
        <w:t xml:space="preserve">- создание комфортного </w:t>
      </w:r>
      <w:proofErr w:type="gramStart"/>
      <w:r w:rsidRPr="00921A01">
        <w:rPr>
          <w:rFonts w:ascii="PT Astra Serif" w:hAnsi="PT Astra Serif" w:cs="PT Astra Serif"/>
          <w:color w:val="000000"/>
          <w:sz w:val="26"/>
          <w:szCs w:val="26"/>
        </w:rPr>
        <w:t>бизнес-климата</w:t>
      </w:r>
      <w:proofErr w:type="gramEnd"/>
      <w:r w:rsidRPr="00921A01">
        <w:rPr>
          <w:rFonts w:ascii="PT Astra Serif" w:hAnsi="PT Astra Serif" w:cs="PT Astra Serif"/>
          <w:color w:val="000000"/>
          <w:sz w:val="26"/>
          <w:szCs w:val="26"/>
        </w:rPr>
        <w:t xml:space="preserve">, направленного на увеличение количества субъектов малого и среднего предпринимательства; </w:t>
      </w:r>
    </w:p>
    <w:p w:rsidR="00AF1DA8" w:rsidRPr="00AF1DA8" w:rsidRDefault="00AF1DA8" w:rsidP="00AF1DA8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708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proofErr w:type="gramStart"/>
      <w:r w:rsidRPr="00921A01">
        <w:rPr>
          <w:rFonts w:ascii="PT Astra Serif" w:hAnsi="PT Astra Serif" w:cs="PT Astra Serif"/>
          <w:color w:val="000000"/>
          <w:sz w:val="26"/>
          <w:szCs w:val="26"/>
        </w:rPr>
        <w:t>- совершенствование главными администраторами доходов бюджета города Югорска механизма управления дебиторской задолженностью по доходам: осуществление действий по взысканию дебиторской задолженности по платежам в бюджет на всех этапах работы с дебиторской задолженностью, начиная с момента истечения срока уплаты соответствующего платежа в бюджет и заканчивая мероприятиями по ее принудительному взысканию, а так же соблюдение регламента реализации полномочий по взысканию дебиторской задолженности по платежам</w:t>
      </w:r>
      <w:proofErr w:type="gramEnd"/>
      <w:r w:rsidRPr="00921A01">
        <w:rPr>
          <w:rFonts w:ascii="PT Astra Serif" w:hAnsi="PT Astra Serif" w:cs="PT Astra Serif"/>
          <w:color w:val="000000"/>
          <w:sz w:val="26"/>
          <w:szCs w:val="26"/>
        </w:rPr>
        <w:t xml:space="preserve"> в бюджет, разработанного в соответствии с общими требованиями, утвержденными приказом Министерства финансов Российской Федерации от 18.11.2022 № 172н.</w:t>
      </w:r>
      <w:r w:rsidRPr="00AF1DA8">
        <w:rPr>
          <w:rFonts w:ascii="PT Astra Serif" w:hAnsi="PT Astra Serif" w:cs="PT Astra Serif"/>
          <w:color w:val="000000"/>
          <w:sz w:val="26"/>
          <w:szCs w:val="26"/>
        </w:rPr>
        <w:t xml:space="preserve"> </w:t>
      </w:r>
    </w:p>
    <w:p w:rsidR="00F903F6" w:rsidRPr="000D53FE" w:rsidRDefault="00B22A20" w:rsidP="00AF1DA8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proofErr w:type="gramStart"/>
      <w:r w:rsidRPr="000D53FE">
        <w:rPr>
          <w:rFonts w:ascii="PT Astra Serif" w:hAnsi="PT Astra Serif"/>
          <w:sz w:val="26"/>
          <w:szCs w:val="26"/>
        </w:rPr>
        <w:t xml:space="preserve">Основными приоритетами бюджетной политики в области расходов по - прежнему являются достижение стратегических целей, обозначенных Президентом Российской Федерации, безусловное исполнение социально значимых обязательств, а также реализация мер по повышению эффективности бюджетных расходов по </w:t>
      </w:r>
      <w:r w:rsidRPr="005F6A91">
        <w:rPr>
          <w:rFonts w:ascii="PT Astra Serif" w:hAnsi="PT Astra Serif"/>
          <w:sz w:val="26"/>
          <w:szCs w:val="26"/>
        </w:rPr>
        <w:t xml:space="preserve">направлениям, обозначенным </w:t>
      </w:r>
      <w:r w:rsidR="005F6A91" w:rsidRPr="005F6A91">
        <w:rPr>
          <w:rFonts w:ascii="PT Astra Serif" w:hAnsi="PT Astra Serif"/>
          <w:sz w:val="26"/>
          <w:szCs w:val="26"/>
        </w:rPr>
        <w:t>в предыдущем бюджетном цикле и п</w:t>
      </w:r>
      <w:r w:rsidRPr="005F6A91">
        <w:rPr>
          <w:rFonts w:ascii="PT Astra Serif" w:hAnsi="PT Astra Serif"/>
          <w:sz w:val="26"/>
          <w:szCs w:val="26"/>
        </w:rPr>
        <w:t>лане мероприятий по реализации Концепции повышения эффективности бюджетных расходов в 2019 - 2024 годах.</w:t>
      </w:r>
      <w:proofErr w:type="gramEnd"/>
    </w:p>
    <w:p w:rsidR="00320F12" w:rsidRPr="000D53FE" w:rsidRDefault="00626D22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8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t>Б</w:t>
      </w:r>
      <w:r w:rsidR="00320F12" w:rsidRPr="000D53FE">
        <w:rPr>
          <w:rFonts w:ascii="PT Astra Serif" w:hAnsi="PT Astra Serif"/>
          <w:sz w:val="26"/>
          <w:szCs w:val="26"/>
        </w:rPr>
        <w:t>юджет города Югорска на 202</w:t>
      </w:r>
      <w:r w:rsidR="005F6A91">
        <w:rPr>
          <w:rFonts w:ascii="PT Astra Serif" w:hAnsi="PT Astra Serif"/>
          <w:sz w:val="26"/>
          <w:szCs w:val="26"/>
        </w:rPr>
        <w:t>4</w:t>
      </w:r>
      <w:r w:rsidR="00320F12" w:rsidRPr="000D53FE">
        <w:rPr>
          <w:rFonts w:ascii="PT Astra Serif" w:hAnsi="PT Astra Serif"/>
          <w:sz w:val="26"/>
          <w:szCs w:val="26"/>
        </w:rPr>
        <w:t xml:space="preserve"> год и на пла</w:t>
      </w:r>
      <w:r w:rsidR="003F3B00" w:rsidRPr="000D53FE">
        <w:rPr>
          <w:rFonts w:ascii="PT Astra Serif" w:hAnsi="PT Astra Serif"/>
          <w:sz w:val="26"/>
          <w:szCs w:val="26"/>
        </w:rPr>
        <w:t>новый период 202</w:t>
      </w:r>
      <w:r w:rsidR="005F6A91">
        <w:rPr>
          <w:rFonts w:ascii="PT Astra Serif" w:hAnsi="PT Astra Serif"/>
          <w:sz w:val="26"/>
          <w:szCs w:val="26"/>
        </w:rPr>
        <w:t>5</w:t>
      </w:r>
      <w:r w:rsidR="003F3B00" w:rsidRPr="000D53FE">
        <w:rPr>
          <w:rFonts w:ascii="PT Astra Serif" w:hAnsi="PT Astra Serif"/>
          <w:sz w:val="26"/>
          <w:szCs w:val="26"/>
        </w:rPr>
        <w:t xml:space="preserve"> и 202</w:t>
      </w:r>
      <w:r w:rsidR="005F6A91">
        <w:rPr>
          <w:rFonts w:ascii="PT Astra Serif" w:hAnsi="PT Astra Serif"/>
          <w:sz w:val="26"/>
          <w:szCs w:val="26"/>
        </w:rPr>
        <w:t>6</w:t>
      </w:r>
      <w:r w:rsidR="003F3B00" w:rsidRPr="000D53FE">
        <w:rPr>
          <w:rFonts w:ascii="PT Astra Serif" w:hAnsi="PT Astra Serif"/>
          <w:sz w:val="26"/>
          <w:szCs w:val="26"/>
        </w:rPr>
        <w:t xml:space="preserve"> годов</w:t>
      </w:r>
      <w:r w:rsidR="00320F12" w:rsidRPr="000D53FE">
        <w:rPr>
          <w:rFonts w:ascii="PT Astra Serif" w:hAnsi="PT Astra Serif"/>
          <w:sz w:val="26"/>
          <w:szCs w:val="26"/>
        </w:rPr>
        <w:t xml:space="preserve"> утвержден </w:t>
      </w:r>
      <w:r w:rsidR="003F3B00" w:rsidRPr="000D53FE">
        <w:rPr>
          <w:rFonts w:ascii="PT Astra Serif" w:hAnsi="PT Astra Serif"/>
          <w:sz w:val="26"/>
          <w:szCs w:val="26"/>
        </w:rPr>
        <w:t xml:space="preserve">решением </w:t>
      </w:r>
      <w:r w:rsidR="00320F12" w:rsidRPr="000D53FE">
        <w:rPr>
          <w:rFonts w:ascii="PT Astra Serif" w:hAnsi="PT Astra Serif"/>
          <w:sz w:val="26"/>
          <w:szCs w:val="26"/>
        </w:rPr>
        <w:t>Дум</w:t>
      </w:r>
      <w:r w:rsidR="003F3B00" w:rsidRPr="000D53FE">
        <w:rPr>
          <w:rFonts w:ascii="PT Astra Serif" w:hAnsi="PT Astra Serif"/>
          <w:sz w:val="26"/>
          <w:szCs w:val="26"/>
        </w:rPr>
        <w:t>ы</w:t>
      </w:r>
      <w:r w:rsidR="00320F12" w:rsidRPr="000D53FE">
        <w:rPr>
          <w:rFonts w:ascii="PT Astra Serif" w:hAnsi="PT Astra Serif"/>
          <w:sz w:val="26"/>
          <w:szCs w:val="26"/>
        </w:rPr>
        <w:t xml:space="preserve"> города Югорска от </w:t>
      </w:r>
      <w:r w:rsidR="005F6A91">
        <w:rPr>
          <w:rFonts w:ascii="PT Astra Serif" w:hAnsi="PT Astra Serif"/>
          <w:sz w:val="26"/>
          <w:szCs w:val="26"/>
        </w:rPr>
        <w:t>19</w:t>
      </w:r>
      <w:r w:rsidR="00320F12" w:rsidRPr="000D53FE">
        <w:rPr>
          <w:rFonts w:ascii="PT Astra Serif" w:hAnsi="PT Astra Serif"/>
          <w:sz w:val="26"/>
          <w:szCs w:val="26"/>
        </w:rPr>
        <w:t>.12.202</w:t>
      </w:r>
      <w:r w:rsidR="005F6A91">
        <w:rPr>
          <w:rFonts w:ascii="PT Astra Serif" w:hAnsi="PT Astra Serif"/>
          <w:sz w:val="26"/>
          <w:szCs w:val="26"/>
        </w:rPr>
        <w:t>3</w:t>
      </w:r>
      <w:r w:rsidR="00320F12" w:rsidRPr="000D53FE">
        <w:rPr>
          <w:rFonts w:ascii="PT Astra Serif" w:hAnsi="PT Astra Serif"/>
          <w:sz w:val="26"/>
          <w:szCs w:val="26"/>
        </w:rPr>
        <w:t xml:space="preserve"> № </w:t>
      </w:r>
      <w:r w:rsidR="005F6A91">
        <w:rPr>
          <w:rFonts w:ascii="PT Astra Serif" w:hAnsi="PT Astra Serif"/>
          <w:sz w:val="26"/>
          <w:szCs w:val="26"/>
        </w:rPr>
        <w:t>97</w:t>
      </w:r>
      <w:r w:rsidR="00320F12" w:rsidRPr="000D53FE">
        <w:rPr>
          <w:rFonts w:ascii="PT Astra Serif" w:hAnsi="PT Astra Serif"/>
          <w:sz w:val="26"/>
          <w:szCs w:val="26"/>
        </w:rPr>
        <w:t xml:space="preserve"> «О бюджете города Югорска на 202</w:t>
      </w:r>
      <w:r w:rsidR="005F6A91">
        <w:rPr>
          <w:rFonts w:ascii="PT Astra Serif" w:hAnsi="PT Astra Serif"/>
          <w:sz w:val="26"/>
          <w:szCs w:val="26"/>
        </w:rPr>
        <w:t>4</w:t>
      </w:r>
      <w:r w:rsidR="00320F12" w:rsidRPr="000D53FE">
        <w:rPr>
          <w:rFonts w:ascii="PT Astra Serif" w:hAnsi="PT Astra Serif"/>
          <w:sz w:val="26"/>
          <w:szCs w:val="26"/>
        </w:rPr>
        <w:t xml:space="preserve"> год и на плановый период 202</w:t>
      </w:r>
      <w:r w:rsidR="005F6A91">
        <w:rPr>
          <w:rFonts w:ascii="PT Astra Serif" w:hAnsi="PT Astra Serif"/>
          <w:sz w:val="26"/>
          <w:szCs w:val="26"/>
        </w:rPr>
        <w:t>5</w:t>
      </w:r>
      <w:r w:rsidR="00320F12" w:rsidRPr="000D53FE">
        <w:rPr>
          <w:rFonts w:ascii="PT Astra Serif" w:hAnsi="PT Astra Serif"/>
          <w:sz w:val="26"/>
          <w:szCs w:val="26"/>
        </w:rPr>
        <w:t xml:space="preserve"> и 202</w:t>
      </w:r>
      <w:r w:rsidR="005F6A91">
        <w:rPr>
          <w:rFonts w:ascii="PT Astra Serif" w:hAnsi="PT Astra Serif"/>
          <w:sz w:val="26"/>
          <w:szCs w:val="26"/>
        </w:rPr>
        <w:t>6</w:t>
      </w:r>
      <w:r w:rsidR="00320F12" w:rsidRPr="000D53FE">
        <w:rPr>
          <w:rFonts w:ascii="PT Astra Serif" w:hAnsi="PT Astra Serif"/>
          <w:sz w:val="26"/>
          <w:szCs w:val="26"/>
        </w:rPr>
        <w:t xml:space="preserve"> годов». Основные параметры бюджета города Югорска на 202</w:t>
      </w:r>
      <w:r w:rsidR="005F6A91">
        <w:rPr>
          <w:rFonts w:ascii="PT Astra Serif" w:hAnsi="PT Astra Serif"/>
          <w:sz w:val="26"/>
          <w:szCs w:val="26"/>
        </w:rPr>
        <w:t>4</w:t>
      </w:r>
      <w:r w:rsidR="00320F12" w:rsidRPr="000D53FE">
        <w:rPr>
          <w:rFonts w:ascii="PT Astra Serif" w:hAnsi="PT Astra Serif"/>
          <w:sz w:val="26"/>
          <w:szCs w:val="26"/>
        </w:rPr>
        <w:t xml:space="preserve"> год и на плановый период 202</w:t>
      </w:r>
      <w:r w:rsidR="005F6A91">
        <w:rPr>
          <w:rFonts w:ascii="PT Astra Serif" w:hAnsi="PT Astra Serif"/>
          <w:sz w:val="26"/>
          <w:szCs w:val="26"/>
        </w:rPr>
        <w:t>5</w:t>
      </w:r>
      <w:r w:rsidR="00320F12" w:rsidRPr="000D53FE">
        <w:rPr>
          <w:rFonts w:ascii="PT Astra Serif" w:hAnsi="PT Astra Serif"/>
          <w:sz w:val="26"/>
          <w:szCs w:val="26"/>
        </w:rPr>
        <w:t xml:space="preserve"> и 202</w:t>
      </w:r>
      <w:r w:rsidR="005F6A91">
        <w:rPr>
          <w:rFonts w:ascii="PT Astra Serif" w:hAnsi="PT Astra Serif"/>
          <w:sz w:val="26"/>
          <w:szCs w:val="26"/>
        </w:rPr>
        <w:t>6</w:t>
      </w:r>
      <w:r w:rsidR="00320F12" w:rsidRPr="000D53FE">
        <w:rPr>
          <w:rFonts w:ascii="PT Astra Serif" w:hAnsi="PT Astra Serif"/>
          <w:sz w:val="26"/>
          <w:szCs w:val="26"/>
        </w:rPr>
        <w:t xml:space="preserve"> годов следующие:</w:t>
      </w:r>
    </w:p>
    <w:p w:rsidR="005F6A91" w:rsidRPr="005F6A91" w:rsidRDefault="005F6A91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proofErr w:type="gramStart"/>
      <w:r w:rsidRPr="005F6A91">
        <w:rPr>
          <w:rFonts w:ascii="PT Astra Serif" w:eastAsia="Calibri" w:hAnsi="PT Astra Serif" w:cs="Times New Roman"/>
          <w:sz w:val="26"/>
          <w:szCs w:val="26"/>
        </w:rPr>
        <w:t>на 2024 год: доходы – 4 827 762,9 тыс. рублей, расходы – 4 967 762,9 тыс. рублей, дефицит – 140 000,0 тыс. рублей;</w:t>
      </w:r>
      <w:proofErr w:type="gramEnd"/>
    </w:p>
    <w:p w:rsidR="005F6A91" w:rsidRPr="005F6A91" w:rsidRDefault="005F6A91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proofErr w:type="gramStart"/>
      <w:r w:rsidRPr="005F6A91">
        <w:rPr>
          <w:rFonts w:ascii="PT Astra Serif" w:eastAsia="Calibri" w:hAnsi="PT Astra Serif" w:cs="Times New Roman"/>
          <w:sz w:val="26"/>
          <w:szCs w:val="26"/>
        </w:rPr>
        <w:t>на 2025 год: доходы – 4 164 381,6 тыс. рублей, расходы – 4 211 381,6 тыс. рублей, дефицит – 47 000,0 тыс. рублей;</w:t>
      </w:r>
      <w:proofErr w:type="gramEnd"/>
    </w:p>
    <w:p w:rsidR="005F6A91" w:rsidRPr="005F6A91" w:rsidRDefault="005F6A91" w:rsidP="00F77EC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proofErr w:type="gramStart"/>
      <w:r w:rsidRPr="005F6A91">
        <w:rPr>
          <w:rFonts w:ascii="PT Astra Serif" w:eastAsia="Calibri" w:hAnsi="PT Astra Serif" w:cs="Times New Roman"/>
          <w:sz w:val="26"/>
          <w:szCs w:val="26"/>
        </w:rPr>
        <w:t>на 2026 год: доходы – 3 844 242,5 тыс. рублей, расходы – 3 884 242,5 тыс. рублей, дефицит – 40 000,0 тыс. рублей.</w:t>
      </w:r>
      <w:proofErr w:type="gramEnd"/>
    </w:p>
    <w:p w:rsidR="004801FF" w:rsidRDefault="005E62AB" w:rsidP="00F77EC3">
      <w:pPr>
        <w:pStyle w:val="a3"/>
        <w:tabs>
          <w:tab w:val="left" w:pos="1080"/>
        </w:tabs>
        <w:spacing w:after="0"/>
        <w:ind w:left="0" w:firstLine="709"/>
        <w:jc w:val="center"/>
        <w:rPr>
          <w:rFonts w:ascii="PT Astra Serif" w:hAnsi="PT Astra Serif" w:cs="Times New Roman"/>
          <w:b/>
          <w:i/>
          <w:sz w:val="26"/>
          <w:szCs w:val="26"/>
        </w:rPr>
      </w:pPr>
      <w:r w:rsidRPr="000D53FE">
        <w:rPr>
          <w:rFonts w:ascii="PT Astra Serif" w:hAnsi="PT Astra Serif" w:cs="Times New Roman"/>
          <w:b/>
          <w:i/>
          <w:sz w:val="26"/>
          <w:szCs w:val="26"/>
        </w:rPr>
        <w:t>Управление муниципальным долгом города Югорска</w:t>
      </w:r>
    </w:p>
    <w:p w:rsidR="003A14EF" w:rsidRPr="000D53FE" w:rsidRDefault="00B32E73" w:rsidP="00F77EC3">
      <w:pPr>
        <w:shd w:val="clear" w:color="auto" w:fill="FFFFFF"/>
        <w:tabs>
          <w:tab w:val="left" w:pos="862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lastRenderedPageBreak/>
        <w:t>Первоначальны</w:t>
      </w:r>
      <w:bookmarkStart w:id="0" w:name="_GoBack"/>
      <w:bookmarkEnd w:id="0"/>
      <w:r w:rsidRPr="000D53FE">
        <w:rPr>
          <w:rFonts w:ascii="PT Astra Serif" w:hAnsi="PT Astra Serif" w:cs="Times New Roman"/>
          <w:sz w:val="26"/>
          <w:szCs w:val="26"/>
        </w:rPr>
        <w:t xml:space="preserve">й план расходов </w:t>
      </w:r>
      <w:r w:rsidR="00E15AED" w:rsidRPr="000D53FE">
        <w:rPr>
          <w:rFonts w:ascii="PT Astra Serif" w:hAnsi="PT Astra Serif" w:cs="Times New Roman"/>
          <w:sz w:val="26"/>
          <w:szCs w:val="26"/>
        </w:rPr>
        <w:t xml:space="preserve">на обслуживание муниципального долга составлял </w:t>
      </w:r>
      <w:r w:rsidR="00DB3F0E">
        <w:rPr>
          <w:rFonts w:ascii="PT Astra Serif" w:hAnsi="PT Astra Serif" w:cs="Times New Roman"/>
          <w:sz w:val="26"/>
          <w:szCs w:val="26"/>
        </w:rPr>
        <w:t>18</w:t>
      </w:r>
      <w:r w:rsidR="00FD0729" w:rsidRPr="000D53FE">
        <w:rPr>
          <w:rFonts w:ascii="PT Astra Serif" w:hAnsi="PT Astra Serif" w:cs="Times New Roman"/>
          <w:sz w:val="26"/>
          <w:szCs w:val="26"/>
        </w:rPr>
        <w:t xml:space="preserve"> </w:t>
      </w:r>
      <w:r w:rsidR="00DB3F0E">
        <w:rPr>
          <w:rFonts w:ascii="PT Astra Serif" w:hAnsi="PT Astra Serif" w:cs="Times New Roman"/>
          <w:sz w:val="26"/>
          <w:szCs w:val="26"/>
        </w:rPr>
        <w:t>134</w:t>
      </w:r>
      <w:r w:rsidR="00E15AED" w:rsidRPr="000D53FE">
        <w:rPr>
          <w:rFonts w:ascii="PT Astra Serif" w:hAnsi="PT Astra Serif" w:cs="Times New Roman"/>
          <w:sz w:val="26"/>
          <w:szCs w:val="26"/>
        </w:rPr>
        <w:t xml:space="preserve">,0 тыс. рублей. </w:t>
      </w:r>
      <w:r w:rsidR="008B2CF9" w:rsidRPr="000D53FE">
        <w:rPr>
          <w:rFonts w:ascii="PT Astra Serif" w:hAnsi="PT Astra Serif" w:cs="Times New Roman"/>
          <w:sz w:val="26"/>
          <w:szCs w:val="26"/>
        </w:rPr>
        <w:t>У</w:t>
      </w:r>
      <w:r w:rsidR="00E15AED" w:rsidRPr="000D53FE">
        <w:rPr>
          <w:rFonts w:ascii="PT Astra Serif" w:hAnsi="PT Astra Serif"/>
          <w:color w:val="000000"/>
          <w:sz w:val="26"/>
          <w:szCs w:val="26"/>
        </w:rPr>
        <w:t xml:space="preserve">точненный план </w:t>
      </w:r>
      <w:r w:rsidR="008B2CF9" w:rsidRPr="000D53FE">
        <w:rPr>
          <w:rFonts w:ascii="PT Astra Serif" w:hAnsi="PT Astra Serif"/>
          <w:color w:val="000000"/>
          <w:sz w:val="26"/>
          <w:szCs w:val="26"/>
        </w:rPr>
        <w:t>на 202</w:t>
      </w:r>
      <w:r w:rsidR="00DB3F0E">
        <w:rPr>
          <w:rFonts w:ascii="PT Astra Serif" w:hAnsi="PT Astra Serif"/>
          <w:color w:val="000000"/>
          <w:sz w:val="26"/>
          <w:szCs w:val="26"/>
        </w:rPr>
        <w:t>3</w:t>
      </w:r>
      <w:r w:rsidR="008B2CF9" w:rsidRPr="000D53FE">
        <w:rPr>
          <w:rFonts w:ascii="PT Astra Serif" w:hAnsi="PT Astra Serif"/>
          <w:color w:val="000000"/>
          <w:sz w:val="26"/>
          <w:szCs w:val="26"/>
        </w:rPr>
        <w:t xml:space="preserve"> год составил </w:t>
      </w:r>
      <w:r w:rsidR="00DB3F0E">
        <w:rPr>
          <w:rFonts w:ascii="PT Astra Serif" w:hAnsi="PT Astra Serif"/>
          <w:color w:val="000000"/>
          <w:sz w:val="26"/>
          <w:szCs w:val="26"/>
        </w:rPr>
        <w:t>719,2</w:t>
      </w:r>
      <w:r w:rsidR="00E15AED" w:rsidRPr="000D53FE">
        <w:rPr>
          <w:rFonts w:ascii="PT Astra Serif" w:hAnsi="PT Astra Serif"/>
          <w:color w:val="000000"/>
          <w:sz w:val="26"/>
          <w:szCs w:val="26"/>
        </w:rPr>
        <w:t xml:space="preserve"> тыс. рублей</w:t>
      </w:r>
      <w:r w:rsidR="008B2CF9" w:rsidRPr="000D53FE">
        <w:rPr>
          <w:rFonts w:ascii="PT Astra Serif" w:hAnsi="PT Astra Serif"/>
          <w:color w:val="000000"/>
          <w:sz w:val="26"/>
          <w:szCs w:val="26"/>
        </w:rPr>
        <w:t xml:space="preserve">, </w:t>
      </w:r>
      <w:r w:rsidR="00E15AED" w:rsidRPr="000D53FE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8C02A4" w:rsidRPr="000D53FE">
        <w:rPr>
          <w:rFonts w:ascii="PT Astra Serif" w:hAnsi="PT Astra Serif"/>
          <w:color w:val="000000"/>
          <w:sz w:val="26"/>
          <w:szCs w:val="26"/>
        </w:rPr>
        <w:t xml:space="preserve">исполнены расходы </w:t>
      </w:r>
      <w:r w:rsidR="008B2CF9" w:rsidRPr="000D53FE">
        <w:rPr>
          <w:rFonts w:ascii="PT Astra Serif" w:hAnsi="PT Astra Serif"/>
          <w:color w:val="000000"/>
          <w:sz w:val="26"/>
          <w:szCs w:val="26"/>
        </w:rPr>
        <w:t xml:space="preserve">в сумме </w:t>
      </w:r>
      <w:r w:rsidR="00DB3F0E">
        <w:rPr>
          <w:rFonts w:ascii="PT Astra Serif" w:hAnsi="PT Astra Serif"/>
          <w:color w:val="000000"/>
          <w:sz w:val="26"/>
          <w:szCs w:val="26"/>
        </w:rPr>
        <w:t>719,1</w:t>
      </w:r>
      <w:r w:rsidR="00E15AED" w:rsidRPr="000D53FE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8B2CF9" w:rsidRPr="000D53FE">
        <w:rPr>
          <w:rFonts w:ascii="PT Astra Serif" w:hAnsi="PT Astra Serif"/>
          <w:color w:val="000000"/>
          <w:sz w:val="26"/>
          <w:szCs w:val="26"/>
        </w:rPr>
        <w:t xml:space="preserve">тыс. </w:t>
      </w:r>
      <w:r w:rsidR="00E15AED" w:rsidRPr="000D53FE">
        <w:rPr>
          <w:rFonts w:ascii="PT Astra Serif" w:hAnsi="PT Astra Serif"/>
          <w:color w:val="000000"/>
          <w:sz w:val="26"/>
          <w:szCs w:val="26"/>
        </w:rPr>
        <w:t>рублей</w:t>
      </w:r>
      <w:r w:rsidR="00501B75" w:rsidRPr="000D53FE">
        <w:rPr>
          <w:rFonts w:ascii="PT Astra Serif" w:hAnsi="PT Astra Serif" w:cs="Times New Roman"/>
          <w:sz w:val="26"/>
          <w:szCs w:val="26"/>
        </w:rPr>
        <w:t xml:space="preserve"> или</w:t>
      </w:r>
      <w:r w:rsidR="005240A1" w:rsidRPr="000D53FE">
        <w:rPr>
          <w:rFonts w:ascii="PT Astra Serif" w:hAnsi="PT Astra Serif" w:cs="Times New Roman"/>
          <w:sz w:val="26"/>
          <w:szCs w:val="26"/>
        </w:rPr>
        <w:t xml:space="preserve"> </w:t>
      </w:r>
      <w:r w:rsidR="00501B75" w:rsidRPr="000D53FE">
        <w:rPr>
          <w:rFonts w:ascii="PT Astra Serif" w:hAnsi="PT Astra Serif" w:cs="Times New Roman"/>
          <w:sz w:val="26"/>
          <w:szCs w:val="26"/>
        </w:rPr>
        <w:t xml:space="preserve">на </w:t>
      </w:r>
      <w:r w:rsidR="00FD0729" w:rsidRPr="000D53FE">
        <w:rPr>
          <w:rFonts w:ascii="PT Astra Serif" w:hAnsi="PT Astra Serif" w:cs="Times New Roman"/>
          <w:sz w:val="26"/>
          <w:szCs w:val="26"/>
        </w:rPr>
        <w:t>100</w:t>
      </w:r>
      <w:r w:rsidR="009366C6" w:rsidRPr="000D53FE">
        <w:rPr>
          <w:rFonts w:ascii="PT Astra Serif" w:hAnsi="PT Astra Serif" w:cs="Times New Roman"/>
          <w:sz w:val="26"/>
          <w:szCs w:val="26"/>
        </w:rPr>
        <w:t>,</w:t>
      </w:r>
      <w:r w:rsidR="00FD0729" w:rsidRPr="000D53FE">
        <w:rPr>
          <w:rFonts w:ascii="PT Astra Serif" w:hAnsi="PT Astra Serif" w:cs="Times New Roman"/>
          <w:sz w:val="26"/>
          <w:szCs w:val="26"/>
        </w:rPr>
        <w:t>0</w:t>
      </w:r>
      <w:r w:rsidR="005240A1" w:rsidRPr="000D53FE">
        <w:rPr>
          <w:rFonts w:ascii="PT Astra Serif" w:hAnsi="PT Astra Serif" w:cs="Times New Roman"/>
          <w:sz w:val="26"/>
          <w:szCs w:val="26"/>
        </w:rPr>
        <w:t>% к уточненному плану за счет средств бюджета города Югорска.</w:t>
      </w:r>
      <w:r w:rsidR="00A44C13" w:rsidRPr="000D53FE">
        <w:rPr>
          <w:rFonts w:ascii="PT Astra Serif" w:hAnsi="PT Astra Serif" w:cs="Times New Roman"/>
          <w:sz w:val="26"/>
          <w:szCs w:val="26"/>
        </w:rPr>
        <w:t xml:space="preserve"> </w:t>
      </w:r>
      <w:r w:rsidR="00A44C13" w:rsidRPr="00921A01">
        <w:rPr>
          <w:rFonts w:ascii="PT Astra Serif" w:hAnsi="PT Astra Serif" w:cs="Times New Roman"/>
          <w:sz w:val="26"/>
          <w:szCs w:val="26"/>
        </w:rPr>
        <w:t xml:space="preserve">Уменьшение расходов на обслуживание муниципального долга </w:t>
      </w:r>
      <w:r w:rsidR="002179E0" w:rsidRPr="00921A01">
        <w:rPr>
          <w:rFonts w:ascii="PT Astra Serif" w:hAnsi="PT Astra Serif" w:cs="Times New Roman"/>
          <w:sz w:val="26"/>
          <w:szCs w:val="26"/>
        </w:rPr>
        <w:t>достигнуто путем привлечения заимствований в виде краткосрочных траншей, что позволяло досрочно осуществлять  гашение основного долга.</w:t>
      </w:r>
    </w:p>
    <w:p w:rsidR="005240A1" w:rsidRPr="000D53FE" w:rsidRDefault="003A14EF" w:rsidP="00F77EC3">
      <w:pPr>
        <w:shd w:val="clear" w:color="auto" w:fill="FFFFFF"/>
        <w:tabs>
          <w:tab w:val="left" w:pos="862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 xml:space="preserve"> </w:t>
      </w:r>
      <w:r w:rsidR="005240A1" w:rsidRPr="000D53FE">
        <w:rPr>
          <w:rFonts w:ascii="PT Astra Serif" w:hAnsi="PT Astra Serif" w:cs="Times New Roman"/>
          <w:sz w:val="26"/>
          <w:szCs w:val="26"/>
        </w:rPr>
        <w:t xml:space="preserve">Регулирование вопросов, связанных с осуществлением бюджетных полномочий по управлению муниципальным долгом города Югорска, </w:t>
      </w:r>
      <w:proofErr w:type="gramStart"/>
      <w:r w:rsidR="005240A1" w:rsidRPr="000D53FE">
        <w:rPr>
          <w:rFonts w:ascii="PT Astra Serif" w:hAnsi="PT Astra Serif" w:cs="Times New Roman"/>
          <w:sz w:val="26"/>
          <w:szCs w:val="26"/>
        </w:rPr>
        <w:t>контролем за</w:t>
      </w:r>
      <w:proofErr w:type="gramEnd"/>
      <w:r w:rsidR="005240A1" w:rsidRPr="000D53FE">
        <w:rPr>
          <w:rFonts w:ascii="PT Astra Serif" w:hAnsi="PT Astra Serif" w:cs="Times New Roman"/>
          <w:sz w:val="26"/>
          <w:szCs w:val="26"/>
        </w:rPr>
        <w:t xml:space="preserve"> его состоянием, порядком его обслуживания и погашения осуществляется в соответствии с постановлением администрации города Югорска </w:t>
      </w:r>
      <w:r w:rsidR="005240A1" w:rsidRPr="00196679">
        <w:rPr>
          <w:rFonts w:ascii="PT Astra Serif" w:hAnsi="PT Astra Serif" w:cs="Times New Roman"/>
          <w:sz w:val="26"/>
          <w:szCs w:val="26"/>
        </w:rPr>
        <w:t xml:space="preserve">от 24.06.2015 № 2361 </w:t>
      </w:r>
      <w:r w:rsidR="0007089C" w:rsidRPr="00196679">
        <w:rPr>
          <w:rFonts w:ascii="PT Astra Serif" w:hAnsi="PT Astra Serif" w:cs="Times New Roman"/>
          <w:sz w:val="26"/>
          <w:szCs w:val="26"/>
        </w:rPr>
        <w:t>«</w:t>
      </w:r>
      <w:r w:rsidR="005240A1" w:rsidRPr="00196679">
        <w:rPr>
          <w:rFonts w:ascii="PT Astra Serif" w:hAnsi="PT Astra Serif" w:cs="Times New Roman"/>
          <w:sz w:val="26"/>
          <w:szCs w:val="26"/>
        </w:rPr>
        <w:t>О Порядке управления муниципальным долгом города Югорска</w:t>
      </w:r>
      <w:r w:rsidR="00C619C1" w:rsidRPr="00196679">
        <w:rPr>
          <w:rFonts w:ascii="PT Astra Serif" w:hAnsi="PT Astra Serif" w:cs="Times New Roman"/>
          <w:sz w:val="26"/>
          <w:szCs w:val="26"/>
        </w:rPr>
        <w:t>»</w:t>
      </w:r>
      <w:r w:rsidR="005240A1" w:rsidRPr="00196679">
        <w:rPr>
          <w:rFonts w:ascii="PT Astra Serif" w:hAnsi="PT Astra Serif" w:cs="Times New Roman"/>
          <w:sz w:val="26"/>
          <w:szCs w:val="26"/>
        </w:rPr>
        <w:t>.</w:t>
      </w:r>
    </w:p>
    <w:p w:rsidR="005240A1" w:rsidRPr="000D53FE" w:rsidRDefault="005240A1" w:rsidP="00F77EC3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>Расчеты по привлеченным кредитам и обслуживанию муниципального долга осуществлены в полном объеме в соответствии с графиком гашения задолженности. Задолженность по внутренним заимствованиям  отсутствует, что подтверждается информацией, отраженной в долговой книге муниципального образования.</w:t>
      </w:r>
    </w:p>
    <w:p w:rsidR="002753CC" w:rsidRPr="000D53FE" w:rsidRDefault="005240A1" w:rsidP="00F77EC3">
      <w:pPr>
        <w:spacing w:after="0"/>
        <w:ind w:firstLine="709"/>
        <w:jc w:val="both"/>
        <w:rPr>
          <w:rFonts w:ascii="PT Astra Serif" w:hAnsi="PT Astra Serif" w:cs="Times New Roman"/>
          <w:b/>
          <w:i/>
          <w:sz w:val="26"/>
          <w:szCs w:val="26"/>
        </w:rPr>
      </w:pPr>
      <w:r w:rsidRPr="00921A01">
        <w:rPr>
          <w:rFonts w:ascii="PT Astra Serif" w:hAnsi="PT Astra Serif" w:cs="Times New Roman"/>
          <w:sz w:val="26"/>
          <w:szCs w:val="26"/>
        </w:rPr>
        <w:t>Ежеквартально проводился мониторинг муниципального долга, так как муниципальные заимствования являются источником покрытия дефицита бюджета. Все установленные ограничения по муниципальному долгу соблюдены, имеются случаи досрочного погашения кредитных обязательств с целью сокращения расходов на обслуживание муниципального долга.</w:t>
      </w:r>
    </w:p>
    <w:p w:rsidR="00D5418A" w:rsidRDefault="00D5418A" w:rsidP="00F77EC3">
      <w:pPr>
        <w:pStyle w:val="a3"/>
        <w:tabs>
          <w:tab w:val="left" w:pos="1080"/>
        </w:tabs>
        <w:spacing w:after="0"/>
        <w:ind w:left="0" w:firstLine="709"/>
        <w:jc w:val="center"/>
        <w:rPr>
          <w:rFonts w:ascii="PT Astra Serif" w:hAnsi="PT Astra Serif" w:cs="Times New Roman"/>
          <w:b/>
          <w:i/>
          <w:sz w:val="26"/>
          <w:szCs w:val="26"/>
        </w:rPr>
      </w:pPr>
    </w:p>
    <w:p w:rsidR="008F3D6F" w:rsidRDefault="005E62AB" w:rsidP="00F77EC3">
      <w:pPr>
        <w:pStyle w:val="a3"/>
        <w:tabs>
          <w:tab w:val="left" w:pos="1080"/>
        </w:tabs>
        <w:spacing w:after="0"/>
        <w:ind w:left="0" w:firstLine="709"/>
        <w:jc w:val="center"/>
        <w:rPr>
          <w:rFonts w:ascii="PT Astra Serif" w:hAnsi="PT Astra Serif" w:cs="Times New Roman"/>
          <w:b/>
          <w:i/>
          <w:sz w:val="26"/>
          <w:szCs w:val="26"/>
        </w:rPr>
      </w:pPr>
      <w:r w:rsidRPr="000D53FE">
        <w:rPr>
          <w:rFonts w:ascii="PT Astra Serif" w:hAnsi="PT Astra Serif" w:cs="Times New Roman"/>
          <w:b/>
          <w:i/>
          <w:sz w:val="26"/>
          <w:szCs w:val="26"/>
        </w:rPr>
        <w:t>Развитие единой комплексной системы управления муниципальными финансами</w:t>
      </w:r>
    </w:p>
    <w:p w:rsidR="00D5418A" w:rsidRPr="000D53FE" w:rsidRDefault="00D5418A" w:rsidP="00F77EC3">
      <w:pPr>
        <w:pStyle w:val="a3"/>
        <w:tabs>
          <w:tab w:val="left" w:pos="1080"/>
        </w:tabs>
        <w:spacing w:after="0"/>
        <w:ind w:left="0" w:firstLine="709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8D5295" w:rsidRPr="000D53FE" w:rsidRDefault="008D5295" w:rsidP="00F77EC3">
      <w:pPr>
        <w:spacing w:after="0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0D53FE">
        <w:rPr>
          <w:rFonts w:ascii="PT Astra Serif" w:eastAsia="Calibri" w:hAnsi="PT Astra Serif" w:cs="Times New Roman"/>
          <w:sz w:val="26"/>
          <w:szCs w:val="26"/>
        </w:rPr>
        <w:t>Функционирование единой комплексной системы управления муниципальными финансами позволяет обеспечить взаимодействие различных автоматизированных систем, программ и программных модулей в процессе бюджетного планирования и казначейского исполнения бюджета города Югорска, формирования бюджетной отчетности финансового органа и отчетности получателей средств бюджета города Югорска.</w:t>
      </w:r>
    </w:p>
    <w:p w:rsidR="003F60BE" w:rsidRPr="009661D6" w:rsidRDefault="003F60BE" w:rsidP="00F77EC3">
      <w:pPr>
        <w:spacing w:after="0"/>
        <w:ind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9661D6">
        <w:rPr>
          <w:rFonts w:ascii="PT Astra Serif" w:eastAsia="Calibri" w:hAnsi="PT Astra Serif" w:cs="Times New Roman"/>
          <w:sz w:val="26"/>
          <w:szCs w:val="26"/>
        </w:rPr>
        <w:t>В 202</w:t>
      </w:r>
      <w:r w:rsidR="00CE6AD3" w:rsidRPr="009661D6">
        <w:rPr>
          <w:rFonts w:ascii="PT Astra Serif" w:eastAsia="Calibri" w:hAnsi="PT Astra Serif" w:cs="Times New Roman"/>
          <w:sz w:val="26"/>
          <w:szCs w:val="26"/>
        </w:rPr>
        <w:t>3</w:t>
      </w:r>
      <w:r w:rsidRPr="009661D6">
        <w:rPr>
          <w:rFonts w:ascii="PT Astra Serif" w:eastAsia="Calibri" w:hAnsi="PT Astra Serif" w:cs="Times New Roman"/>
          <w:sz w:val="26"/>
          <w:szCs w:val="26"/>
        </w:rPr>
        <w:t xml:space="preserve"> году были проведены следующие мероприятия по эксплуатации автоматизированных систем и технических сре</w:t>
      </w:r>
      <w:proofErr w:type="gramStart"/>
      <w:r w:rsidRPr="009661D6">
        <w:rPr>
          <w:rFonts w:ascii="PT Astra Serif" w:eastAsia="Calibri" w:hAnsi="PT Astra Serif" w:cs="Times New Roman"/>
          <w:sz w:val="26"/>
          <w:szCs w:val="26"/>
        </w:rPr>
        <w:t>дств в ц</w:t>
      </w:r>
      <w:proofErr w:type="gramEnd"/>
      <w:r w:rsidRPr="009661D6">
        <w:rPr>
          <w:rFonts w:ascii="PT Astra Serif" w:eastAsia="Calibri" w:hAnsi="PT Astra Serif" w:cs="Times New Roman"/>
          <w:sz w:val="26"/>
          <w:szCs w:val="26"/>
        </w:rPr>
        <w:t>елях автоматизации бюджетного процесса и обеспечения обмена информацией между участниками бюджетного процесса:</w:t>
      </w:r>
    </w:p>
    <w:p w:rsidR="003F60BE" w:rsidRPr="009661D6" w:rsidRDefault="003F60BE" w:rsidP="00F77EC3">
      <w:pPr>
        <w:spacing w:after="0"/>
        <w:ind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proofErr w:type="gramStart"/>
      <w:r w:rsidRPr="009661D6">
        <w:rPr>
          <w:rFonts w:ascii="PT Astra Serif" w:eastAsia="Calibri" w:hAnsi="PT Astra Serif" w:cs="Times New Roman"/>
          <w:sz w:val="26"/>
          <w:szCs w:val="26"/>
        </w:rPr>
        <w:t>- сопровождение программных продуктов «Автоматизированная система планирования, бухгалтерского учета и анализа исполнения бюджета «Бюджет» и его программных модулей, сервера удаленного документооборота и удаленных рабочих мест (в том числе поддержка в рабочем состоянии баз данных и рабочих мест пользователей программных продуктов и его программных модулей, изменение по требованиям пользователей шаблонов отчетов, печатных документов и бюджетных контролей, проведение обновлений, связанных с изменениями бюджетного</w:t>
      </w:r>
      <w:proofErr w:type="gramEnd"/>
      <w:r w:rsidRPr="009661D6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9661D6">
        <w:rPr>
          <w:rFonts w:ascii="PT Astra Serif" w:eastAsia="Calibri" w:hAnsi="PT Astra Serif" w:cs="Times New Roman"/>
          <w:sz w:val="26"/>
          <w:szCs w:val="26"/>
        </w:rPr>
        <w:lastRenderedPageBreak/>
        <w:t>законодательства и муниципальных правовых актов, ежедневное резервное копирование баз данных);</w:t>
      </w:r>
    </w:p>
    <w:p w:rsidR="003F60BE" w:rsidRPr="009661D6" w:rsidRDefault="003F60BE" w:rsidP="00F77EC3">
      <w:pPr>
        <w:spacing w:after="0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9661D6">
        <w:rPr>
          <w:rFonts w:ascii="PT Astra Serif" w:eastAsia="Calibri" w:hAnsi="PT Astra Serif" w:cs="Times New Roman"/>
          <w:sz w:val="26"/>
          <w:szCs w:val="26"/>
        </w:rPr>
        <w:t>- обеспечение электронного документооборота с отделением Федерального казначейства</w:t>
      </w:r>
      <w:r w:rsidR="003B19AC" w:rsidRPr="009661D6">
        <w:rPr>
          <w:rFonts w:ascii="PT Astra Serif" w:eastAsia="Calibri" w:hAnsi="PT Astra Serif" w:cs="Times New Roman"/>
          <w:sz w:val="26"/>
          <w:szCs w:val="26"/>
        </w:rPr>
        <w:t xml:space="preserve"> № 6 по городу </w:t>
      </w:r>
      <w:proofErr w:type="spellStart"/>
      <w:r w:rsidR="003B19AC" w:rsidRPr="009661D6">
        <w:rPr>
          <w:rFonts w:ascii="PT Astra Serif" w:eastAsia="Calibri" w:hAnsi="PT Astra Serif" w:cs="Times New Roman"/>
          <w:sz w:val="26"/>
          <w:szCs w:val="26"/>
        </w:rPr>
        <w:t>Югорску</w:t>
      </w:r>
      <w:proofErr w:type="spellEnd"/>
      <w:r w:rsidR="003B19AC" w:rsidRPr="009661D6">
        <w:rPr>
          <w:rFonts w:ascii="PT Astra Serif" w:eastAsia="Calibri" w:hAnsi="PT Astra Serif" w:cs="Times New Roman"/>
          <w:sz w:val="26"/>
          <w:szCs w:val="26"/>
        </w:rPr>
        <w:t xml:space="preserve"> и</w:t>
      </w:r>
      <w:r w:rsidRPr="009661D6">
        <w:rPr>
          <w:rFonts w:ascii="PT Astra Serif" w:eastAsia="Calibri" w:hAnsi="PT Astra Serif" w:cs="Times New Roman"/>
          <w:sz w:val="26"/>
          <w:szCs w:val="26"/>
        </w:rPr>
        <w:t xml:space="preserve"> Советск</w:t>
      </w:r>
      <w:r w:rsidR="003B19AC" w:rsidRPr="009661D6">
        <w:rPr>
          <w:rFonts w:ascii="PT Astra Serif" w:eastAsia="Calibri" w:hAnsi="PT Astra Serif" w:cs="Times New Roman"/>
          <w:sz w:val="26"/>
          <w:szCs w:val="26"/>
        </w:rPr>
        <w:t>ому району</w:t>
      </w:r>
      <w:r w:rsidRPr="009661D6">
        <w:rPr>
          <w:rFonts w:ascii="PT Astra Serif" w:eastAsia="Calibri" w:hAnsi="PT Astra Serif" w:cs="Times New Roman"/>
          <w:sz w:val="26"/>
          <w:szCs w:val="26"/>
        </w:rPr>
        <w:t>;</w:t>
      </w:r>
    </w:p>
    <w:p w:rsidR="00D43D31" w:rsidRPr="009661D6" w:rsidRDefault="003F60BE" w:rsidP="00F77EC3">
      <w:pPr>
        <w:spacing w:after="0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9661D6">
        <w:rPr>
          <w:rFonts w:ascii="PT Astra Serif" w:eastAsia="Calibri" w:hAnsi="PT Astra Serif" w:cs="Times New Roman"/>
          <w:sz w:val="26"/>
          <w:szCs w:val="26"/>
        </w:rPr>
        <w:t xml:space="preserve">- обеспечение электронного документооборота по отправке и получению отчетов и писем, подписанных квалифицированной </w:t>
      </w:r>
      <w:r w:rsidR="00CD0920" w:rsidRPr="009661D6">
        <w:rPr>
          <w:rFonts w:ascii="PT Astra Serif" w:eastAsia="Calibri" w:hAnsi="PT Astra Serif" w:cs="Times New Roman"/>
          <w:sz w:val="26"/>
          <w:szCs w:val="26"/>
        </w:rPr>
        <w:t>электронной подписью</w:t>
      </w:r>
      <w:r w:rsidRPr="009661D6">
        <w:rPr>
          <w:rFonts w:ascii="PT Astra Serif" w:eastAsia="Calibri" w:hAnsi="PT Astra Serif" w:cs="Times New Roman"/>
          <w:sz w:val="26"/>
          <w:szCs w:val="26"/>
        </w:rPr>
        <w:t xml:space="preserve"> с Фондом Социального страхования России, Федеральной налоговой службой, ТОФГС по Ханты-Мансийскому автономному округу - Югре; </w:t>
      </w:r>
    </w:p>
    <w:p w:rsidR="00D43D31" w:rsidRPr="009661D6" w:rsidRDefault="00D43D31" w:rsidP="00F77EC3">
      <w:pPr>
        <w:spacing w:after="0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9661D6">
        <w:rPr>
          <w:rFonts w:ascii="PT Astra Serif" w:eastAsia="Calibri" w:hAnsi="PT Astra Serif" w:cs="Times New Roman"/>
          <w:sz w:val="26"/>
          <w:szCs w:val="26"/>
        </w:rPr>
        <w:t>- формирование ежемесячной отчетности в системе ЛАРМ ЕС ОГ по вопросу обращения граждан в Департамент финансов;</w:t>
      </w:r>
    </w:p>
    <w:p w:rsidR="003F60BE" w:rsidRPr="009661D6" w:rsidRDefault="00D43D31" w:rsidP="00F77EC3">
      <w:pPr>
        <w:spacing w:after="0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9661D6">
        <w:rPr>
          <w:rFonts w:ascii="PT Astra Serif" w:eastAsia="Calibri" w:hAnsi="PT Astra Serif" w:cs="Times New Roman"/>
          <w:sz w:val="26"/>
          <w:szCs w:val="26"/>
        </w:rPr>
        <w:t>-</w:t>
      </w:r>
      <w:r w:rsidR="006C19A8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9661D6">
        <w:rPr>
          <w:rFonts w:ascii="PT Astra Serif" w:eastAsia="Calibri" w:hAnsi="PT Astra Serif" w:cs="Times New Roman"/>
          <w:sz w:val="26"/>
          <w:szCs w:val="26"/>
        </w:rPr>
        <w:t xml:space="preserve">размещение отчетных и организационно – распорядительных документов Департамента финансов на официальном сайте органов местного самоуправления города Югорска;   </w:t>
      </w:r>
      <w:r w:rsidR="003F60BE" w:rsidRPr="009661D6">
        <w:rPr>
          <w:rFonts w:ascii="PT Astra Serif" w:eastAsia="Calibri" w:hAnsi="PT Astra Serif" w:cs="Times New Roman"/>
          <w:sz w:val="26"/>
          <w:szCs w:val="26"/>
        </w:rPr>
        <w:t xml:space="preserve"> </w:t>
      </w:r>
    </w:p>
    <w:p w:rsidR="005E784A" w:rsidRPr="000D53FE" w:rsidRDefault="003F60BE" w:rsidP="00F77EC3">
      <w:pPr>
        <w:spacing w:after="0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9661D6">
        <w:rPr>
          <w:rFonts w:ascii="PT Astra Serif" w:eastAsia="Calibri" w:hAnsi="PT Astra Serif" w:cs="Times New Roman"/>
          <w:sz w:val="26"/>
          <w:szCs w:val="26"/>
        </w:rPr>
        <w:t>- общее информационно – техническое сопровождение работы Деп</w:t>
      </w:r>
      <w:r w:rsidR="006C19A8">
        <w:rPr>
          <w:rFonts w:ascii="PT Astra Serif" w:eastAsia="Calibri" w:hAnsi="PT Astra Serif" w:cs="Times New Roman"/>
          <w:sz w:val="26"/>
          <w:szCs w:val="26"/>
        </w:rPr>
        <w:t xml:space="preserve">артамента </w:t>
      </w:r>
      <w:r w:rsidRPr="009661D6">
        <w:rPr>
          <w:rFonts w:ascii="PT Astra Serif" w:eastAsia="Calibri" w:hAnsi="PT Astra Serif" w:cs="Times New Roman"/>
          <w:sz w:val="26"/>
          <w:szCs w:val="26"/>
        </w:rPr>
        <w:t>фина</w:t>
      </w:r>
      <w:r w:rsidR="006C19A8">
        <w:rPr>
          <w:rFonts w:ascii="PT Astra Serif" w:eastAsia="Calibri" w:hAnsi="PT Astra Serif" w:cs="Times New Roman"/>
          <w:sz w:val="26"/>
          <w:szCs w:val="26"/>
        </w:rPr>
        <w:t>нсов</w:t>
      </w:r>
      <w:r w:rsidRPr="009661D6">
        <w:rPr>
          <w:rFonts w:ascii="PT Astra Serif" w:eastAsia="Calibri" w:hAnsi="PT Astra Serif" w:cs="Times New Roman"/>
          <w:sz w:val="26"/>
          <w:szCs w:val="26"/>
        </w:rPr>
        <w:t xml:space="preserve"> (в том числе поддержание вычислительной техники в рабочем состоянии, проведение профилактических осмотров, устранение неисправностей, замена нерабочих частей, лицензирование программного обеспечения, установка обновления на используемые программные продукты, консультация пользователей по работе с офисными и прочими программными продуктами).</w:t>
      </w:r>
      <w:r w:rsidRPr="000D53FE">
        <w:rPr>
          <w:rFonts w:ascii="PT Astra Serif" w:eastAsia="Calibri" w:hAnsi="PT Astra Serif" w:cs="Times New Roman"/>
          <w:sz w:val="26"/>
          <w:szCs w:val="26"/>
        </w:rPr>
        <w:t xml:space="preserve"> </w:t>
      </w:r>
    </w:p>
    <w:p w:rsidR="005E784A" w:rsidRPr="000D53FE" w:rsidRDefault="005E784A" w:rsidP="00F77EC3">
      <w:pPr>
        <w:spacing w:after="0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0D53FE">
        <w:rPr>
          <w:rFonts w:ascii="PT Astra Serif" w:eastAsia="Calibri" w:hAnsi="PT Astra Serif" w:cs="Times New Roman"/>
          <w:sz w:val="26"/>
          <w:szCs w:val="26"/>
        </w:rPr>
        <w:t>Проведенные в 202</w:t>
      </w:r>
      <w:r w:rsidR="00CE6AD3">
        <w:rPr>
          <w:rFonts w:ascii="PT Astra Serif" w:eastAsia="Calibri" w:hAnsi="PT Astra Serif" w:cs="Times New Roman"/>
          <w:sz w:val="26"/>
          <w:szCs w:val="26"/>
        </w:rPr>
        <w:t>3</w:t>
      </w:r>
      <w:r w:rsidRPr="000D53FE">
        <w:rPr>
          <w:rFonts w:ascii="PT Astra Serif" w:eastAsia="Calibri" w:hAnsi="PT Astra Serif" w:cs="Times New Roman"/>
          <w:sz w:val="26"/>
          <w:szCs w:val="26"/>
        </w:rPr>
        <w:t xml:space="preserve"> году мероприятия по информационно-техническому сопровождению Департамента финансов обеспечили непрерывное и корректное взаимодействие с государственными информационными системами, а также автоматизированными информационными системами Федерального </w:t>
      </w:r>
      <w:r w:rsidR="001413EB" w:rsidRPr="000D53FE">
        <w:rPr>
          <w:rFonts w:ascii="PT Astra Serif" w:eastAsia="Calibri" w:hAnsi="PT Astra Serif" w:cs="Times New Roman"/>
          <w:sz w:val="26"/>
          <w:szCs w:val="26"/>
        </w:rPr>
        <w:t>к</w:t>
      </w:r>
      <w:r w:rsidRPr="000D53FE">
        <w:rPr>
          <w:rFonts w:ascii="PT Astra Serif" w:eastAsia="Calibri" w:hAnsi="PT Astra Serif" w:cs="Times New Roman"/>
          <w:sz w:val="26"/>
          <w:szCs w:val="26"/>
        </w:rPr>
        <w:t>азначейства России и органов исполнительной власти Ханты-Мансийского автономного округа - Югры.</w:t>
      </w:r>
    </w:p>
    <w:p w:rsidR="00C156B1" w:rsidRPr="000D53FE" w:rsidRDefault="00DC5A59" w:rsidP="00F77EC3">
      <w:pPr>
        <w:shd w:val="clear" w:color="auto" w:fill="FFFFFF" w:themeFill="background1"/>
        <w:spacing w:after="0"/>
        <w:ind w:firstLine="708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>В целях обеспечения безопасности бюджетных процессов в 202</w:t>
      </w:r>
      <w:r w:rsidR="00CE6AD3">
        <w:rPr>
          <w:rFonts w:ascii="PT Astra Serif" w:hAnsi="PT Astra Serif"/>
          <w:color w:val="000000" w:themeColor="text1"/>
          <w:sz w:val="26"/>
          <w:szCs w:val="26"/>
        </w:rPr>
        <w:t>3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году были проведены мероприятия, направленные на </w:t>
      </w:r>
      <w:r w:rsidR="00C156B1">
        <w:rPr>
          <w:rFonts w:ascii="PT Astra Serif" w:hAnsi="PT Astra Serif"/>
          <w:color w:val="000000" w:themeColor="text1"/>
          <w:sz w:val="26"/>
          <w:szCs w:val="26"/>
        </w:rPr>
        <w:t>поддержание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технических средств Департамента финансов</w:t>
      </w:r>
      <w:r w:rsidR="00C156B1">
        <w:rPr>
          <w:rFonts w:ascii="PT Astra Serif" w:hAnsi="PT Astra Serif"/>
          <w:color w:val="000000" w:themeColor="text1"/>
          <w:sz w:val="26"/>
          <w:szCs w:val="26"/>
        </w:rPr>
        <w:t xml:space="preserve"> в рабочем состоянии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, проведен анализ эффективности работы автоматизированных систем, средств архивирования баз данных и документов, </w:t>
      </w:r>
      <w:r w:rsidR="00C156B1">
        <w:rPr>
          <w:rFonts w:ascii="PT Astra Serif" w:hAnsi="PT Astra Serif"/>
          <w:color w:val="000000" w:themeColor="text1"/>
          <w:sz w:val="26"/>
          <w:szCs w:val="26"/>
        </w:rPr>
        <w:t xml:space="preserve">проведено обслуживание 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оборудования для резервного хранения информации</w:t>
      </w:r>
      <w:r w:rsidR="00C156B1">
        <w:rPr>
          <w:rFonts w:ascii="PT Astra Serif" w:hAnsi="PT Astra Serif"/>
          <w:color w:val="000000" w:themeColor="text1"/>
          <w:sz w:val="26"/>
          <w:szCs w:val="26"/>
        </w:rPr>
        <w:t>.</w:t>
      </w:r>
    </w:p>
    <w:p w:rsidR="00D5418A" w:rsidRDefault="00D5418A" w:rsidP="00F77EC3">
      <w:pPr>
        <w:pStyle w:val="a3"/>
        <w:tabs>
          <w:tab w:val="left" w:pos="1080"/>
        </w:tabs>
        <w:spacing w:after="0"/>
        <w:ind w:left="0" w:firstLine="709"/>
        <w:jc w:val="center"/>
        <w:rPr>
          <w:rFonts w:ascii="PT Astra Serif" w:hAnsi="PT Astra Serif" w:cs="Times New Roman"/>
          <w:b/>
          <w:i/>
          <w:sz w:val="26"/>
          <w:szCs w:val="26"/>
        </w:rPr>
      </w:pPr>
    </w:p>
    <w:p w:rsidR="004801FF" w:rsidRPr="000D53FE" w:rsidRDefault="009F48DA" w:rsidP="00F77EC3">
      <w:pPr>
        <w:pStyle w:val="a3"/>
        <w:tabs>
          <w:tab w:val="left" w:pos="1080"/>
        </w:tabs>
        <w:spacing w:after="0"/>
        <w:ind w:left="0" w:firstLine="709"/>
        <w:jc w:val="center"/>
        <w:rPr>
          <w:rFonts w:ascii="PT Astra Serif" w:hAnsi="PT Astra Serif" w:cs="Times New Roman"/>
          <w:b/>
          <w:i/>
          <w:sz w:val="26"/>
          <w:szCs w:val="26"/>
        </w:rPr>
      </w:pPr>
      <w:r w:rsidRPr="000D53FE">
        <w:rPr>
          <w:rFonts w:ascii="PT Astra Serif" w:hAnsi="PT Astra Serif" w:cs="Times New Roman"/>
          <w:b/>
          <w:i/>
          <w:sz w:val="26"/>
          <w:szCs w:val="26"/>
        </w:rPr>
        <w:t xml:space="preserve">Обеспечение открытости и доступности для граждан и организаций информации о бюджетном процессе </w:t>
      </w:r>
    </w:p>
    <w:p w:rsidR="008F3D6F" w:rsidRPr="000D53FE" w:rsidRDefault="008F3D6F" w:rsidP="00F77EC3">
      <w:pPr>
        <w:pStyle w:val="a3"/>
        <w:tabs>
          <w:tab w:val="left" w:pos="1080"/>
        </w:tabs>
        <w:spacing w:after="0"/>
        <w:ind w:left="0" w:firstLine="709"/>
        <w:jc w:val="center"/>
        <w:rPr>
          <w:rFonts w:ascii="PT Astra Serif" w:hAnsi="PT Astra Serif" w:cs="Times New Roman"/>
          <w:b/>
          <w:i/>
          <w:sz w:val="26"/>
          <w:szCs w:val="26"/>
        </w:rPr>
      </w:pPr>
    </w:p>
    <w:p w:rsidR="005751A9" w:rsidRPr="000D53FE" w:rsidRDefault="005751A9" w:rsidP="00F77EC3">
      <w:pPr>
        <w:autoSpaceDE w:val="0"/>
        <w:autoSpaceDN w:val="0"/>
        <w:adjustRightInd w:val="0"/>
        <w:spacing w:after="0"/>
        <w:ind w:firstLine="72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В целях обеспечения открытости бюджетных данных для заинтересованных пользователей, вовлечения граждан в обсуждение бюджетных вопросов функционирует ресурс «Бюджет для граждан». Информация, размещаемая в разделе «Бюджет для граждан» на главной странице официального сайта органов местного самоуправления города Югорска, в доступной форме знакомит граждан с основными целями, задачами и приоритетными направлениями бюджетной политики города 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lastRenderedPageBreak/>
        <w:t>Югорска, с основными характеристиками бюджета города Югорска и результатами его исполнения.</w:t>
      </w:r>
    </w:p>
    <w:p w:rsidR="005751A9" w:rsidRPr="000D53FE" w:rsidRDefault="005751A9" w:rsidP="00F77EC3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t>Во исполнение приказа Министерства финансов Российской Федерации от 28.12.2016  № 243н «</w:t>
      </w:r>
      <w:r w:rsidRPr="000D53FE">
        <w:rPr>
          <w:rFonts w:ascii="PT Astra Serif" w:hAnsi="PT Astra Serif"/>
          <w:bCs/>
          <w:color w:val="22272F"/>
          <w:sz w:val="26"/>
          <w:szCs w:val="26"/>
          <w:shd w:val="clear" w:color="auto" w:fill="FFFFFF"/>
        </w:rPr>
        <w:t>О составе и порядке размещения и предоставления информации на едином портале бюджетной системы Российской Федерации» на</w:t>
      </w:r>
      <w:r w:rsidRPr="000D53FE">
        <w:rPr>
          <w:rFonts w:ascii="PT Astra Serif" w:hAnsi="PT Astra Serif"/>
          <w:sz w:val="26"/>
          <w:szCs w:val="26"/>
        </w:rPr>
        <w:t xml:space="preserve"> постоянной основе размещалась информация о бюджетных данных и бюджетном процессе города Югорска на едином портале бюджетной системы Российской Федерации «Электронный бюджет».</w:t>
      </w:r>
    </w:p>
    <w:p w:rsidR="005751A9" w:rsidRPr="000D53FE" w:rsidRDefault="005751A9" w:rsidP="00F77EC3">
      <w:pPr>
        <w:spacing w:after="0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>В течение 202</w:t>
      </w:r>
      <w:r w:rsidR="00E90102">
        <w:rPr>
          <w:rFonts w:ascii="PT Astra Serif" w:hAnsi="PT Astra Serif"/>
          <w:color w:val="000000" w:themeColor="text1"/>
          <w:sz w:val="26"/>
          <w:szCs w:val="26"/>
        </w:rPr>
        <w:t>3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года Департаментом финансов размещалась и поддерживалась в актуальном состоянии в открытом доступе в разделе «Финансы» на официальном сайте органов местного самоуправления города Югорска информация в сфере бюджетного процесса.</w:t>
      </w:r>
    </w:p>
    <w:p w:rsidR="00DE50C3" w:rsidRPr="000D53FE" w:rsidRDefault="005751A9" w:rsidP="00F77EC3">
      <w:pPr>
        <w:shd w:val="clear" w:color="auto" w:fill="FFFFFF" w:themeFill="background1"/>
        <w:spacing w:after="0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>Департаментом финансов ежегодно проводятся публичные слушания по проекту решения об исполнении бюджета и проекту решения о бюджете города Югорска.</w:t>
      </w:r>
    </w:p>
    <w:p w:rsidR="005751A9" w:rsidRPr="000D53FE" w:rsidRDefault="005751A9" w:rsidP="00F77EC3">
      <w:pPr>
        <w:shd w:val="clear" w:color="auto" w:fill="FFFFFF" w:themeFill="background1"/>
        <w:spacing w:after="0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</w:p>
    <w:p w:rsidR="008F3D6F" w:rsidRPr="000D53FE" w:rsidRDefault="00317BE3" w:rsidP="00F77EC3">
      <w:pPr>
        <w:pStyle w:val="a3"/>
        <w:tabs>
          <w:tab w:val="left" w:pos="1080"/>
        </w:tabs>
        <w:spacing w:after="0"/>
        <w:ind w:left="0" w:firstLine="709"/>
        <w:jc w:val="center"/>
        <w:rPr>
          <w:rFonts w:ascii="PT Astra Serif" w:hAnsi="PT Astra Serif" w:cs="Times New Roman"/>
          <w:b/>
          <w:sz w:val="26"/>
          <w:szCs w:val="26"/>
        </w:rPr>
      </w:pPr>
      <w:r w:rsidRPr="000D53FE">
        <w:rPr>
          <w:rFonts w:ascii="PT Astra Serif" w:hAnsi="PT Astra Serif" w:cs="Times New Roman"/>
          <w:b/>
          <w:sz w:val="26"/>
          <w:szCs w:val="26"/>
          <w:lang w:val="en-US"/>
        </w:rPr>
        <w:t>III</w:t>
      </w:r>
      <w:r w:rsidRPr="000D53FE">
        <w:rPr>
          <w:rFonts w:ascii="PT Astra Serif" w:hAnsi="PT Astra Serif" w:cs="Times New Roman"/>
          <w:b/>
          <w:sz w:val="26"/>
          <w:szCs w:val="26"/>
        </w:rPr>
        <w:t>.</w:t>
      </w:r>
      <w:r w:rsidR="00144665" w:rsidRPr="000D53FE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Pr="000D53FE">
        <w:rPr>
          <w:rFonts w:ascii="PT Astra Serif" w:hAnsi="PT Astra Serif" w:cs="Times New Roman"/>
          <w:b/>
          <w:sz w:val="26"/>
          <w:szCs w:val="26"/>
        </w:rPr>
        <w:t xml:space="preserve">Результаты иных направлений деятельности </w:t>
      </w:r>
    </w:p>
    <w:p w:rsidR="004801FF" w:rsidRPr="000D53FE" w:rsidRDefault="00317BE3" w:rsidP="00F77EC3">
      <w:pPr>
        <w:pStyle w:val="a3"/>
        <w:tabs>
          <w:tab w:val="left" w:pos="1080"/>
        </w:tabs>
        <w:spacing w:after="0"/>
        <w:ind w:left="0" w:firstLine="709"/>
        <w:jc w:val="center"/>
        <w:rPr>
          <w:rFonts w:ascii="PT Astra Serif" w:hAnsi="PT Astra Serif" w:cs="Times New Roman"/>
          <w:b/>
          <w:sz w:val="26"/>
          <w:szCs w:val="26"/>
        </w:rPr>
      </w:pPr>
      <w:r w:rsidRPr="000D53FE">
        <w:rPr>
          <w:rFonts w:ascii="PT Astra Serif" w:hAnsi="PT Astra Serif" w:cs="Times New Roman"/>
          <w:b/>
          <w:sz w:val="26"/>
          <w:szCs w:val="26"/>
        </w:rPr>
        <w:t>Департамента финансов</w:t>
      </w:r>
      <w:r w:rsidR="001E2B9B" w:rsidRPr="000D53FE">
        <w:rPr>
          <w:rFonts w:ascii="PT Astra Serif" w:hAnsi="PT Astra Serif" w:cs="Times New Roman"/>
          <w:b/>
          <w:sz w:val="26"/>
          <w:szCs w:val="26"/>
        </w:rPr>
        <w:t xml:space="preserve"> администрации города Югорска</w:t>
      </w:r>
      <w:r w:rsidRPr="000D53FE">
        <w:rPr>
          <w:rFonts w:ascii="PT Astra Serif" w:hAnsi="PT Astra Serif" w:cs="Times New Roman"/>
          <w:b/>
          <w:sz w:val="26"/>
          <w:szCs w:val="26"/>
        </w:rPr>
        <w:t xml:space="preserve"> в 20</w:t>
      </w:r>
      <w:r w:rsidR="00C619C1" w:rsidRPr="000D53FE">
        <w:rPr>
          <w:rFonts w:ascii="PT Astra Serif" w:hAnsi="PT Astra Serif" w:cs="Times New Roman"/>
          <w:b/>
          <w:sz w:val="26"/>
          <w:szCs w:val="26"/>
        </w:rPr>
        <w:t>2</w:t>
      </w:r>
      <w:r w:rsidR="006C19A8">
        <w:rPr>
          <w:rFonts w:ascii="PT Astra Serif" w:hAnsi="PT Astra Serif" w:cs="Times New Roman"/>
          <w:b/>
          <w:sz w:val="26"/>
          <w:szCs w:val="26"/>
        </w:rPr>
        <w:t>3</w:t>
      </w:r>
      <w:r w:rsidRPr="000D53FE">
        <w:rPr>
          <w:rFonts w:ascii="PT Astra Serif" w:hAnsi="PT Astra Serif" w:cs="Times New Roman"/>
          <w:b/>
          <w:sz w:val="26"/>
          <w:szCs w:val="26"/>
        </w:rPr>
        <w:t xml:space="preserve"> году</w:t>
      </w:r>
    </w:p>
    <w:p w:rsidR="00C619C1" w:rsidRPr="000D53FE" w:rsidRDefault="00C619C1" w:rsidP="00F77EC3">
      <w:pPr>
        <w:pStyle w:val="a3"/>
        <w:tabs>
          <w:tab w:val="left" w:pos="1080"/>
        </w:tabs>
        <w:spacing w:after="0"/>
        <w:ind w:left="0" w:firstLine="709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1E2B9B" w:rsidRDefault="00B67004" w:rsidP="00F77EC3">
      <w:pPr>
        <w:pStyle w:val="ConsPlusNormal"/>
        <w:spacing w:line="276" w:lineRule="auto"/>
        <w:ind w:firstLine="709"/>
        <w:jc w:val="center"/>
        <w:rPr>
          <w:rFonts w:ascii="PT Astra Serif" w:hAnsi="PT Astra Serif" w:cs="Times New Roman"/>
          <w:b/>
          <w:sz w:val="26"/>
          <w:szCs w:val="26"/>
        </w:rPr>
      </w:pPr>
      <w:r w:rsidRPr="000D53FE">
        <w:rPr>
          <w:rFonts w:ascii="PT Astra Serif" w:hAnsi="PT Astra Serif" w:cs="Times New Roman"/>
          <w:b/>
          <w:sz w:val="26"/>
          <w:szCs w:val="26"/>
        </w:rPr>
        <w:t>3.</w:t>
      </w:r>
      <w:r w:rsidR="001E2B9B" w:rsidRPr="000D53FE">
        <w:rPr>
          <w:rFonts w:ascii="PT Astra Serif" w:hAnsi="PT Astra Serif" w:cs="Times New Roman"/>
          <w:b/>
          <w:sz w:val="26"/>
          <w:szCs w:val="26"/>
        </w:rPr>
        <w:t>1</w:t>
      </w:r>
      <w:r w:rsidRPr="000D53FE">
        <w:rPr>
          <w:rFonts w:ascii="PT Astra Serif" w:hAnsi="PT Astra Serif" w:cs="Times New Roman"/>
          <w:b/>
          <w:sz w:val="26"/>
          <w:szCs w:val="26"/>
        </w:rPr>
        <w:t>. Нормотворческая деятельность</w:t>
      </w:r>
    </w:p>
    <w:p w:rsidR="00D5418A" w:rsidRPr="000D53FE" w:rsidRDefault="00D5418A" w:rsidP="00F77EC3">
      <w:pPr>
        <w:pStyle w:val="ConsPlusNormal"/>
        <w:spacing w:line="276" w:lineRule="auto"/>
        <w:ind w:firstLine="709"/>
        <w:jc w:val="center"/>
        <w:rPr>
          <w:rFonts w:ascii="PT Astra Serif" w:hAnsi="PT Astra Serif" w:cs="Times New Roman"/>
          <w:sz w:val="26"/>
          <w:szCs w:val="26"/>
        </w:rPr>
      </w:pPr>
    </w:p>
    <w:p w:rsidR="00331679" w:rsidRPr="000D53FE" w:rsidRDefault="00331679" w:rsidP="00F77EC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0D53FE">
        <w:rPr>
          <w:rFonts w:ascii="PT Astra Serif" w:eastAsia="Times New Roman" w:hAnsi="PT Astra Serif" w:cs="Times New Roman"/>
          <w:sz w:val="26"/>
          <w:szCs w:val="26"/>
        </w:rPr>
        <w:t xml:space="preserve">В пределах установленных полномочий с учетом требований  бюджетного законодательства разработаны и приняты все необходимые муниципальные правовые акты в сфере бюджетных правоотношений, на постоянной основе в связи с изменениями бюджетного законодательства осуществляется  их актуализация. </w:t>
      </w:r>
    </w:p>
    <w:p w:rsidR="00331679" w:rsidRPr="009E4543" w:rsidRDefault="00331679" w:rsidP="009E454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trike/>
          <w:sz w:val="26"/>
          <w:szCs w:val="26"/>
        </w:rPr>
      </w:pPr>
      <w:proofErr w:type="gramStart"/>
      <w:r w:rsidRPr="009E4543">
        <w:rPr>
          <w:rFonts w:ascii="PT Astra Serif" w:eastAsia="Times New Roman" w:hAnsi="PT Astra Serif" w:cs="Times New Roman"/>
          <w:sz w:val="26"/>
          <w:szCs w:val="26"/>
        </w:rPr>
        <w:t>Так, в  целях приведения муниципальных правовых актов в соответствие Бюджетному кодексу Российской Федерации в т</w:t>
      </w:r>
      <w:r w:rsidR="00DF68D2" w:rsidRPr="009E4543">
        <w:rPr>
          <w:rFonts w:ascii="PT Astra Serif" w:eastAsia="Times New Roman" w:hAnsi="PT Astra Serif" w:cs="Times New Roman"/>
          <w:sz w:val="26"/>
          <w:szCs w:val="26"/>
        </w:rPr>
        <w:t>ечение 2023</w:t>
      </w:r>
      <w:r w:rsidRPr="009E4543">
        <w:rPr>
          <w:rFonts w:ascii="PT Astra Serif" w:eastAsia="Times New Roman" w:hAnsi="PT Astra Serif" w:cs="Times New Roman"/>
          <w:sz w:val="26"/>
          <w:szCs w:val="26"/>
        </w:rPr>
        <w:t xml:space="preserve"> года внесены изменения в решения Думы города Югорска от 28.04.2012 № 34 «О муниципальном д</w:t>
      </w:r>
      <w:r w:rsidR="009E4543" w:rsidRPr="009E4543">
        <w:rPr>
          <w:rFonts w:ascii="PT Astra Serif" w:eastAsia="Times New Roman" w:hAnsi="PT Astra Serif" w:cs="Times New Roman"/>
          <w:sz w:val="26"/>
          <w:szCs w:val="26"/>
        </w:rPr>
        <w:t>орожном фонде города Югорска»,</w:t>
      </w:r>
      <w:r w:rsidR="00DF68D2" w:rsidRPr="009E4543">
        <w:rPr>
          <w:rFonts w:ascii="PT Astra Serif" w:eastAsia="Times New Roman" w:hAnsi="PT Astra Serif" w:cs="Times New Roman"/>
          <w:sz w:val="26"/>
          <w:szCs w:val="26"/>
        </w:rPr>
        <w:t xml:space="preserve"> от 21.12.2021 № 101 «О дополнительном использовании собственных финансовых средств  города Югорска для реализации органами местного самоуправления города Югорска переданного  государственного полномочия по осуществлению  первичного воинского учета на</w:t>
      </w:r>
      <w:proofErr w:type="gramEnd"/>
      <w:r w:rsidR="00DF68D2" w:rsidRPr="009E4543">
        <w:rPr>
          <w:rFonts w:ascii="PT Astra Serif" w:eastAsia="Times New Roman" w:hAnsi="PT Astra Serif" w:cs="Times New Roman"/>
          <w:sz w:val="26"/>
          <w:szCs w:val="26"/>
        </w:rPr>
        <w:t xml:space="preserve"> территориях, где отсутствуют военные комиссариаты», приостановлено действие отдельных положений решения Думы города Югорска от 26.09.2013 №48 «О </w:t>
      </w:r>
      <w:proofErr w:type="gramStart"/>
      <w:r w:rsidR="00DF68D2" w:rsidRPr="009E4543">
        <w:rPr>
          <w:rFonts w:ascii="PT Astra Serif" w:eastAsia="Times New Roman" w:hAnsi="PT Astra Serif" w:cs="Times New Roman"/>
          <w:sz w:val="26"/>
          <w:szCs w:val="26"/>
        </w:rPr>
        <w:t>Положении</w:t>
      </w:r>
      <w:proofErr w:type="gramEnd"/>
      <w:r w:rsidR="00DF68D2" w:rsidRPr="009E4543">
        <w:rPr>
          <w:rFonts w:ascii="PT Astra Serif" w:eastAsia="Times New Roman" w:hAnsi="PT Astra Serif" w:cs="Times New Roman"/>
          <w:sz w:val="26"/>
          <w:szCs w:val="26"/>
        </w:rPr>
        <w:t xml:space="preserve"> об отдельных вопросах организации и осуществления бюджетного процесса в городе </w:t>
      </w:r>
      <w:proofErr w:type="spellStart"/>
      <w:r w:rsidR="00DF68D2" w:rsidRPr="009E4543">
        <w:rPr>
          <w:rFonts w:ascii="PT Astra Serif" w:eastAsia="Times New Roman" w:hAnsi="PT Astra Serif" w:cs="Times New Roman"/>
          <w:sz w:val="26"/>
          <w:szCs w:val="26"/>
        </w:rPr>
        <w:t>Югорске</w:t>
      </w:r>
      <w:proofErr w:type="spellEnd"/>
      <w:r w:rsidR="00DF68D2" w:rsidRPr="009E4543">
        <w:rPr>
          <w:rFonts w:ascii="PT Astra Serif" w:eastAsia="Times New Roman" w:hAnsi="PT Astra Serif" w:cs="Times New Roman"/>
          <w:sz w:val="26"/>
          <w:szCs w:val="26"/>
        </w:rPr>
        <w:t>»</w:t>
      </w:r>
      <w:r w:rsidR="009E4543">
        <w:rPr>
          <w:rFonts w:ascii="PT Astra Serif" w:eastAsia="Times New Roman" w:hAnsi="PT Astra Serif" w:cs="Times New Roman"/>
          <w:sz w:val="26"/>
          <w:szCs w:val="26"/>
        </w:rPr>
        <w:t>.</w:t>
      </w:r>
    </w:p>
    <w:p w:rsidR="00E474A4" w:rsidRPr="00BB1FC9" w:rsidRDefault="00F520F6" w:rsidP="00F77EC3">
      <w:pPr>
        <w:autoSpaceDE w:val="0"/>
        <w:autoSpaceDN w:val="0"/>
        <w:adjustRightInd w:val="0"/>
        <w:spacing w:after="0"/>
        <w:jc w:val="both"/>
        <w:rPr>
          <w:rFonts w:ascii="PT Astra Serif" w:eastAsia="Times New Roman" w:hAnsi="PT Astra Serif" w:cs="Times New Roman"/>
          <w:sz w:val="26"/>
          <w:szCs w:val="26"/>
        </w:rPr>
      </w:pPr>
      <w:r>
        <w:rPr>
          <w:rFonts w:ascii="PT Astra Serif" w:eastAsia="Times New Roman" w:hAnsi="PT Astra Serif" w:cs="Times New Roman"/>
          <w:sz w:val="26"/>
          <w:szCs w:val="26"/>
        </w:rPr>
        <w:tab/>
      </w:r>
      <w:proofErr w:type="gramStart"/>
      <w:r w:rsidR="00331679" w:rsidRPr="00BB1FC9">
        <w:rPr>
          <w:rFonts w:ascii="PT Astra Serif" w:eastAsia="Times New Roman" w:hAnsi="PT Astra Serif" w:cs="Times New Roman"/>
          <w:sz w:val="26"/>
          <w:szCs w:val="26"/>
        </w:rPr>
        <w:t>В соответствии с нормами Бюджетного кодекса Росс</w:t>
      </w:r>
      <w:r w:rsidR="00E474A4" w:rsidRPr="00BB1FC9">
        <w:rPr>
          <w:rFonts w:ascii="PT Astra Serif" w:eastAsia="Times New Roman" w:hAnsi="PT Astra Serif" w:cs="Times New Roman"/>
          <w:sz w:val="26"/>
          <w:szCs w:val="26"/>
        </w:rPr>
        <w:t>ийской Федерации и постановлени</w:t>
      </w:r>
      <w:r w:rsidR="00BB1FC9">
        <w:rPr>
          <w:rFonts w:ascii="PT Astra Serif" w:eastAsia="Times New Roman" w:hAnsi="PT Astra Serif" w:cs="Times New Roman"/>
          <w:sz w:val="26"/>
          <w:szCs w:val="26"/>
        </w:rPr>
        <w:t>я</w:t>
      </w:r>
      <w:r w:rsidR="00331679" w:rsidRPr="00BB1FC9">
        <w:rPr>
          <w:rFonts w:ascii="PT Astra Serif" w:eastAsia="Times New Roman" w:hAnsi="PT Astra Serif" w:cs="Times New Roman"/>
          <w:sz w:val="26"/>
          <w:szCs w:val="26"/>
        </w:rPr>
        <w:t xml:space="preserve"> Правительства Росси</w:t>
      </w:r>
      <w:r w:rsidR="00E474A4" w:rsidRPr="00BB1FC9">
        <w:rPr>
          <w:rFonts w:ascii="PT Astra Serif" w:eastAsia="Times New Roman" w:hAnsi="PT Astra Serif" w:cs="Times New Roman"/>
          <w:sz w:val="26"/>
          <w:szCs w:val="26"/>
        </w:rPr>
        <w:t>йской Федерации, устанавливающего</w:t>
      </w:r>
      <w:r w:rsidR="00331679" w:rsidRPr="00BB1FC9">
        <w:rPr>
          <w:rFonts w:ascii="PT Astra Serif" w:eastAsia="Times New Roman" w:hAnsi="PT Astra Serif" w:cs="Times New Roman"/>
          <w:sz w:val="26"/>
          <w:szCs w:val="26"/>
        </w:rPr>
        <w:t xml:space="preserve"> общие требования к нормативным правовым актам, </w:t>
      </w:r>
      <w:r w:rsidR="00331679" w:rsidRPr="00BB1FC9">
        <w:rPr>
          <w:rFonts w:ascii="PT Astra Serif" w:hAnsi="PT Astra Serif" w:cs="PT Astra Serif"/>
          <w:sz w:val="26"/>
          <w:szCs w:val="26"/>
        </w:rPr>
        <w:t>регулирующим предоставление субсидий из соответствующего бюджета бюджетной системы Российской Федерации,  юридическим лицам, индивидуальным предпринимателям, а также физическим лицам - произв</w:t>
      </w:r>
      <w:r w:rsidR="00E474A4" w:rsidRPr="00BB1FC9">
        <w:rPr>
          <w:rFonts w:ascii="PT Astra Serif" w:hAnsi="PT Astra Serif" w:cs="PT Astra Serif"/>
          <w:sz w:val="26"/>
          <w:szCs w:val="26"/>
        </w:rPr>
        <w:t>одителям товаров, работ, услуг</w:t>
      </w:r>
      <w:r w:rsidR="00331679" w:rsidRPr="00BB1FC9">
        <w:rPr>
          <w:rFonts w:ascii="PT Astra Serif" w:hAnsi="PT Astra Serif" w:cs="PT Astra Serif"/>
          <w:sz w:val="26"/>
          <w:szCs w:val="26"/>
        </w:rPr>
        <w:t xml:space="preserve">, </w:t>
      </w:r>
      <w:r w:rsidR="00331679" w:rsidRPr="00BB1FC9">
        <w:rPr>
          <w:rFonts w:ascii="PT Astra Serif" w:eastAsia="Times New Roman" w:hAnsi="PT Astra Serif" w:cs="Times New Roman"/>
          <w:sz w:val="26"/>
          <w:szCs w:val="26"/>
        </w:rPr>
        <w:t xml:space="preserve">уточнены Типовые формы соглашений </w:t>
      </w:r>
      <w:r w:rsidR="00331679" w:rsidRPr="00BB1FC9">
        <w:rPr>
          <w:rFonts w:ascii="PT Astra Serif" w:eastAsia="Times New Roman" w:hAnsi="PT Astra Serif" w:cs="Times New Roman"/>
          <w:sz w:val="26"/>
          <w:szCs w:val="26"/>
        </w:rPr>
        <w:lastRenderedPageBreak/>
        <w:t>между главным распорядителем средств бюджета города Югорска и юридическим лицом, индивидуальным предпринимателем, физическим лицом</w:t>
      </w:r>
      <w:proofErr w:type="gramEnd"/>
      <w:r w:rsidR="00331679" w:rsidRPr="00BB1FC9">
        <w:rPr>
          <w:rFonts w:ascii="PT Astra Serif" w:eastAsia="Times New Roman" w:hAnsi="PT Astra Serif" w:cs="Times New Roman"/>
          <w:sz w:val="26"/>
          <w:szCs w:val="26"/>
        </w:rPr>
        <w:t xml:space="preserve"> - производителем товаров, работ, услуг, некоммерческой организацией, не являющейся государственным (муниципальным) учреждением о предоставлении суб</w:t>
      </w:r>
      <w:r w:rsidR="00E474A4" w:rsidRPr="00BB1FC9">
        <w:rPr>
          <w:rFonts w:ascii="PT Astra Serif" w:eastAsia="Times New Roman" w:hAnsi="PT Astra Serif" w:cs="Times New Roman"/>
          <w:sz w:val="26"/>
          <w:szCs w:val="26"/>
        </w:rPr>
        <w:t>сидий из бюджета города Югорска.</w:t>
      </w:r>
      <w:r w:rsidR="00331679" w:rsidRPr="00BB1FC9">
        <w:rPr>
          <w:rFonts w:ascii="PT Astra Serif" w:eastAsia="Times New Roman" w:hAnsi="PT Astra Serif" w:cs="Times New Roman"/>
          <w:sz w:val="26"/>
          <w:szCs w:val="26"/>
        </w:rPr>
        <w:t xml:space="preserve">  </w:t>
      </w:r>
    </w:p>
    <w:p w:rsidR="00E474A4" w:rsidRPr="00E474A4" w:rsidRDefault="00E474A4" w:rsidP="00E474A4">
      <w:pPr>
        <w:pStyle w:val="a3"/>
        <w:tabs>
          <w:tab w:val="left" w:pos="1080"/>
        </w:tabs>
        <w:spacing w:after="0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E474A4">
        <w:rPr>
          <w:rFonts w:ascii="PT Astra Serif" w:hAnsi="PT Astra Serif" w:cs="Times New Roman"/>
          <w:sz w:val="26"/>
          <w:szCs w:val="26"/>
        </w:rPr>
        <w:t>Приказом директора департамента финансов от 17.04.2023 № 16п актуализированы  Типовые формы соглашений о предоставлении из бюджета города Югорска  грантов в форме субсидий в соответствии с пунктом 7 статьи 78 и пунктом 4 статьи 78.1 Бюджетного кодекса Российской Федерации</w:t>
      </w:r>
      <w:r>
        <w:rPr>
          <w:rFonts w:ascii="PT Astra Serif" w:hAnsi="PT Astra Serif" w:cs="Times New Roman"/>
          <w:sz w:val="26"/>
          <w:szCs w:val="26"/>
        </w:rPr>
        <w:t>.</w:t>
      </w:r>
    </w:p>
    <w:p w:rsidR="00331679" w:rsidRPr="00BB1BE1" w:rsidRDefault="00F520F6" w:rsidP="00F77EC3">
      <w:pPr>
        <w:autoSpaceDE w:val="0"/>
        <w:autoSpaceDN w:val="0"/>
        <w:adjustRightInd w:val="0"/>
        <w:spacing w:after="0"/>
        <w:jc w:val="both"/>
        <w:rPr>
          <w:rFonts w:ascii="PT Astra Serif" w:hAnsi="PT Astra Serif" w:cs="PT Astra Serif"/>
          <w:sz w:val="26"/>
          <w:szCs w:val="26"/>
        </w:rPr>
      </w:pPr>
      <w:r w:rsidRPr="00BB1BE1">
        <w:rPr>
          <w:rFonts w:ascii="PT Astra Serif" w:eastAsia="Times New Roman" w:hAnsi="PT Astra Serif" w:cs="Times New Roman"/>
          <w:sz w:val="26"/>
          <w:szCs w:val="26"/>
        </w:rPr>
        <w:tab/>
      </w:r>
      <w:r w:rsidR="00331679" w:rsidRPr="00BB1BE1">
        <w:rPr>
          <w:rFonts w:ascii="PT Astra Serif" w:eastAsia="Times New Roman" w:hAnsi="PT Astra Serif" w:cs="Times New Roman"/>
          <w:sz w:val="26"/>
          <w:szCs w:val="26"/>
        </w:rPr>
        <w:t xml:space="preserve">В рамках </w:t>
      </w:r>
      <w:r w:rsidR="00331679" w:rsidRPr="00BB1BE1">
        <w:rPr>
          <w:rFonts w:ascii="PT Astra Serif" w:hAnsi="PT Astra Serif" w:cs="Times New Roman"/>
          <w:sz w:val="26"/>
          <w:szCs w:val="26"/>
        </w:rPr>
        <w:t xml:space="preserve">мониторинга </w:t>
      </w:r>
      <w:proofErr w:type="spellStart"/>
      <w:r w:rsidR="00331679" w:rsidRPr="00BB1BE1">
        <w:rPr>
          <w:rFonts w:ascii="PT Astra Serif" w:hAnsi="PT Astra Serif" w:cs="Times New Roman"/>
          <w:sz w:val="26"/>
          <w:szCs w:val="26"/>
        </w:rPr>
        <w:t>правоприменения</w:t>
      </w:r>
      <w:proofErr w:type="spellEnd"/>
      <w:r w:rsidR="00331679" w:rsidRPr="00BB1BE1">
        <w:rPr>
          <w:rFonts w:ascii="PT Astra Serif" w:hAnsi="PT Astra Serif" w:cs="Times New Roman"/>
          <w:sz w:val="26"/>
          <w:szCs w:val="26"/>
        </w:rPr>
        <w:t xml:space="preserve">  в городе </w:t>
      </w:r>
      <w:proofErr w:type="spellStart"/>
      <w:r w:rsidR="00331679" w:rsidRPr="00BB1BE1">
        <w:rPr>
          <w:rFonts w:ascii="PT Astra Serif" w:hAnsi="PT Astra Serif" w:cs="Times New Roman"/>
          <w:sz w:val="26"/>
          <w:szCs w:val="26"/>
        </w:rPr>
        <w:t>Югорске</w:t>
      </w:r>
      <w:proofErr w:type="spellEnd"/>
      <w:r w:rsidR="00331679" w:rsidRPr="00BB1BE1">
        <w:rPr>
          <w:rFonts w:ascii="PT Astra Serif" w:hAnsi="PT Astra Serif" w:cs="Times New Roman"/>
          <w:sz w:val="26"/>
          <w:szCs w:val="26"/>
        </w:rPr>
        <w:t xml:space="preserve">, проводимого ежегодно в соответствии с постановлением администрации города Югорска от 26.10.2011 № 2350 «О проведении  мониторинга </w:t>
      </w:r>
      <w:proofErr w:type="spellStart"/>
      <w:r w:rsidR="00331679" w:rsidRPr="00BB1BE1">
        <w:rPr>
          <w:rFonts w:ascii="PT Astra Serif" w:hAnsi="PT Astra Serif" w:cs="Times New Roman"/>
          <w:sz w:val="26"/>
          <w:szCs w:val="26"/>
        </w:rPr>
        <w:t>правоприменения</w:t>
      </w:r>
      <w:proofErr w:type="spellEnd"/>
      <w:r w:rsidR="00331679" w:rsidRPr="00BB1BE1">
        <w:rPr>
          <w:rFonts w:ascii="PT Astra Serif" w:hAnsi="PT Astra Serif" w:cs="Times New Roman"/>
          <w:sz w:val="26"/>
          <w:szCs w:val="26"/>
        </w:rPr>
        <w:t xml:space="preserve">  в городе </w:t>
      </w:r>
      <w:proofErr w:type="spellStart"/>
      <w:r w:rsidR="00331679" w:rsidRPr="00BB1BE1">
        <w:rPr>
          <w:rFonts w:ascii="PT Astra Serif" w:hAnsi="PT Astra Serif" w:cs="Times New Roman"/>
          <w:sz w:val="26"/>
          <w:szCs w:val="26"/>
        </w:rPr>
        <w:t>Югорске</w:t>
      </w:r>
      <w:proofErr w:type="spellEnd"/>
      <w:r w:rsidR="00331679" w:rsidRPr="00BB1BE1">
        <w:rPr>
          <w:rFonts w:ascii="PT Astra Serif" w:hAnsi="PT Astra Serif" w:cs="Times New Roman"/>
          <w:sz w:val="26"/>
          <w:szCs w:val="26"/>
        </w:rPr>
        <w:t>», и в связи с изменениями бюджетного законодательства  актуализированы иные муниципальные правовые акты, регулирующие бюджетные правоотношения.</w:t>
      </w:r>
    </w:p>
    <w:p w:rsidR="00331679" w:rsidRPr="00BB1BE1" w:rsidRDefault="00331679" w:rsidP="00F77EC3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B1BE1">
        <w:rPr>
          <w:rFonts w:ascii="PT Astra Serif" w:hAnsi="PT Astra Serif" w:cs="Times New Roman"/>
          <w:sz w:val="26"/>
          <w:szCs w:val="26"/>
        </w:rPr>
        <w:t>Всего Департаментом финансов в 202</w:t>
      </w:r>
      <w:r w:rsidR="00F520F6" w:rsidRPr="00BB1BE1">
        <w:rPr>
          <w:rFonts w:ascii="PT Astra Serif" w:hAnsi="PT Astra Serif" w:cs="Times New Roman"/>
          <w:sz w:val="26"/>
          <w:szCs w:val="26"/>
        </w:rPr>
        <w:t>3</w:t>
      </w:r>
      <w:r w:rsidRPr="00BB1BE1">
        <w:rPr>
          <w:rFonts w:ascii="PT Astra Serif" w:hAnsi="PT Astra Serif" w:cs="Times New Roman"/>
          <w:sz w:val="26"/>
          <w:szCs w:val="26"/>
        </w:rPr>
        <w:t xml:space="preserve"> году были подготовлены:</w:t>
      </w:r>
    </w:p>
    <w:p w:rsidR="00331679" w:rsidRPr="00BB1BE1" w:rsidRDefault="00331679" w:rsidP="00F77EC3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B1BE1">
        <w:rPr>
          <w:rFonts w:ascii="PT Astra Serif" w:hAnsi="PT Astra Serif" w:cs="Times New Roman"/>
          <w:sz w:val="26"/>
          <w:szCs w:val="26"/>
        </w:rPr>
        <w:t xml:space="preserve">- </w:t>
      </w:r>
      <w:r w:rsidR="00BB1BE1">
        <w:rPr>
          <w:rFonts w:ascii="PT Astra Serif" w:hAnsi="PT Astra Serif" w:cs="Times New Roman"/>
          <w:sz w:val="26"/>
          <w:szCs w:val="26"/>
        </w:rPr>
        <w:t>9</w:t>
      </w:r>
      <w:r w:rsidR="00F11816" w:rsidRPr="00BB1BE1">
        <w:rPr>
          <w:rFonts w:ascii="PT Astra Serif" w:hAnsi="PT Astra Serif" w:cs="Times New Roman"/>
          <w:sz w:val="26"/>
          <w:szCs w:val="26"/>
        </w:rPr>
        <w:t xml:space="preserve"> </w:t>
      </w:r>
      <w:r w:rsidRPr="00BB1BE1">
        <w:rPr>
          <w:rFonts w:ascii="PT Astra Serif" w:hAnsi="PT Astra Serif" w:cs="Times New Roman"/>
          <w:sz w:val="26"/>
          <w:szCs w:val="26"/>
        </w:rPr>
        <w:t>проектов решений Думы города Югорска</w:t>
      </w:r>
      <w:proofErr w:type="gramStart"/>
      <w:r w:rsidRPr="00BB1BE1">
        <w:rPr>
          <w:rFonts w:ascii="PT Astra Serif" w:hAnsi="PT Astra Serif" w:cs="Times New Roman"/>
          <w:sz w:val="26"/>
          <w:szCs w:val="26"/>
        </w:rPr>
        <w:t xml:space="preserve"> ;</w:t>
      </w:r>
      <w:proofErr w:type="gramEnd"/>
    </w:p>
    <w:p w:rsidR="00331679" w:rsidRPr="00BB1BE1" w:rsidRDefault="00331679" w:rsidP="00F77EC3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B1BE1">
        <w:rPr>
          <w:rFonts w:ascii="PT Astra Serif" w:hAnsi="PT Astra Serif" w:cs="Times New Roman"/>
          <w:sz w:val="26"/>
          <w:szCs w:val="26"/>
        </w:rPr>
        <w:t xml:space="preserve">- </w:t>
      </w:r>
      <w:r w:rsidR="00B207CD" w:rsidRPr="00BB1BE1">
        <w:rPr>
          <w:rFonts w:ascii="PT Astra Serif" w:hAnsi="PT Astra Serif" w:cs="Times New Roman"/>
          <w:sz w:val="26"/>
          <w:szCs w:val="26"/>
        </w:rPr>
        <w:t>1</w:t>
      </w:r>
      <w:r w:rsidR="00BB1BE1">
        <w:rPr>
          <w:rFonts w:ascii="PT Astra Serif" w:hAnsi="PT Astra Serif" w:cs="Times New Roman"/>
          <w:sz w:val="26"/>
          <w:szCs w:val="26"/>
        </w:rPr>
        <w:t>9</w:t>
      </w:r>
      <w:r w:rsidR="00DF68D2" w:rsidRPr="00BB1BE1">
        <w:rPr>
          <w:rFonts w:ascii="PT Astra Serif" w:hAnsi="PT Astra Serif" w:cs="Times New Roman"/>
          <w:sz w:val="26"/>
          <w:szCs w:val="26"/>
        </w:rPr>
        <w:t xml:space="preserve"> </w:t>
      </w:r>
      <w:r w:rsidRPr="00BB1BE1">
        <w:rPr>
          <w:rFonts w:ascii="PT Astra Serif" w:hAnsi="PT Astra Serif" w:cs="Times New Roman"/>
          <w:sz w:val="26"/>
          <w:szCs w:val="26"/>
        </w:rPr>
        <w:t>проектов  постановлений администрации города Югорска;</w:t>
      </w:r>
    </w:p>
    <w:p w:rsidR="00B207CD" w:rsidRPr="00BB1BE1" w:rsidRDefault="00B207CD" w:rsidP="00F77EC3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B1BE1">
        <w:rPr>
          <w:rFonts w:ascii="PT Astra Serif" w:hAnsi="PT Astra Serif" w:cs="Times New Roman"/>
          <w:sz w:val="26"/>
          <w:szCs w:val="26"/>
        </w:rPr>
        <w:t>- 2 проект</w:t>
      </w:r>
      <w:r w:rsidR="006C19A8">
        <w:rPr>
          <w:rFonts w:ascii="PT Astra Serif" w:hAnsi="PT Astra Serif" w:cs="Times New Roman"/>
          <w:sz w:val="26"/>
          <w:szCs w:val="26"/>
        </w:rPr>
        <w:t>а</w:t>
      </w:r>
      <w:r w:rsidRPr="00BB1BE1">
        <w:rPr>
          <w:rFonts w:ascii="PT Astra Serif" w:hAnsi="PT Astra Serif" w:cs="Times New Roman"/>
          <w:sz w:val="26"/>
          <w:szCs w:val="26"/>
        </w:rPr>
        <w:t xml:space="preserve"> постановлений главы города Югорска;</w:t>
      </w:r>
    </w:p>
    <w:p w:rsidR="00331679" w:rsidRPr="00BB1BE1" w:rsidRDefault="00B207CD" w:rsidP="00F77EC3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B1BE1">
        <w:rPr>
          <w:rFonts w:ascii="PT Astra Serif" w:hAnsi="PT Astra Serif" w:cs="Times New Roman"/>
          <w:sz w:val="26"/>
          <w:szCs w:val="26"/>
        </w:rPr>
        <w:t xml:space="preserve">- </w:t>
      </w:r>
      <w:r w:rsidR="00BB1BE1">
        <w:rPr>
          <w:rFonts w:ascii="PT Astra Serif" w:hAnsi="PT Astra Serif" w:cs="Times New Roman"/>
          <w:sz w:val="26"/>
          <w:szCs w:val="26"/>
        </w:rPr>
        <w:t>2</w:t>
      </w:r>
      <w:r w:rsidR="00331679" w:rsidRPr="00BB1BE1">
        <w:rPr>
          <w:rFonts w:ascii="PT Astra Serif" w:hAnsi="PT Astra Serif" w:cs="Times New Roman"/>
          <w:sz w:val="26"/>
          <w:szCs w:val="26"/>
        </w:rPr>
        <w:t xml:space="preserve"> проект</w:t>
      </w:r>
      <w:r w:rsidR="006C19A8">
        <w:rPr>
          <w:rFonts w:ascii="PT Astra Serif" w:hAnsi="PT Astra Serif" w:cs="Times New Roman"/>
          <w:sz w:val="26"/>
          <w:szCs w:val="26"/>
        </w:rPr>
        <w:t>а</w:t>
      </w:r>
      <w:r w:rsidR="00331679" w:rsidRPr="00BB1BE1">
        <w:rPr>
          <w:rFonts w:ascii="PT Astra Serif" w:hAnsi="PT Astra Serif" w:cs="Times New Roman"/>
          <w:sz w:val="26"/>
          <w:szCs w:val="26"/>
        </w:rPr>
        <w:t xml:space="preserve"> распоряжений администрации города Югорска;</w:t>
      </w:r>
    </w:p>
    <w:p w:rsidR="00331679" w:rsidRPr="00BB1BE1" w:rsidRDefault="00331679" w:rsidP="00F77EC3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B1BE1">
        <w:rPr>
          <w:rFonts w:ascii="PT Astra Serif" w:hAnsi="PT Astra Serif" w:cs="Times New Roman"/>
          <w:sz w:val="26"/>
          <w:szCs w:val="26"/>
        </w:rPr>
        <w:t xml:space="preserve">- </w:t>
      </w:r>
      <w:r w:rsidR="00945700" w:rsidRPr="00BB1BE1">
        <w:rPr>
          <w:rFonts w:ascii="PT Astra Serif" w:hAnsi="PT Astra Serif" w:cs="Times New Roman"/>
          <w:sz w:val="26"/>
          <w:szCs w:val="26"/>
        </w:rPr>
        <w:t>69</w:t>
      </w:r>
      <w:r w:rsidRPr="00BB1BE1">
        <w:rPr>
          <w:rFonts w:ascii="PT Astra Serif" w:hAnsi="PT Astra Serif" w:cs="Times New Roman"/>
          <w:sz w:val="26"/>
          <w:szCs w:val="26"/>
        </w:rPr>
        <w:t xml:space="preserve"> приказов директора департамента финансов.  </w:t>
      </w:r>
    </w:p>
    <w:p w:rsidR="00BB1BE1" w:rsidRDefault="00BB1BE1" w:rsidP="00F77EC3">
      <w:pPr>
        <w:pStyle w:val="a3"/>
        <w:tabs>
          <w:tab w:val="left" w:pos="1080"/>
        </w:tabs>
        <w:spacing w:after="0"/>
        <w:ind w:left="0" w:firstLine="709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4801FF" w:rsidRPr="000D53FE" w:rsidRDefault="00051849" w:rsidP="00F77EC3">
      <w:pPr>
        <w:pStyle w:val="a3"/>
        <w:tabs>
          <w:tab w:val="left" w:pos="1080"/>
        </w:tabs>
        <w:spacing w:after="0"/>
        <w:ind w:left="0" w:firstLine="709"/>
        <w:jc w:val="center"/>
        <w:rPr>
          <w:rFonts w:ascii="PT Astra Serif" w:hAnsi="PT Astra Serif" w:cs="Times New Roman"/>
          <w:b/>
          <w:sz w:val="26"/>
          <w:szCs w:val="26"/>
        </w:rPr>
      </w:pPr>
      <w:r w:rsidRPr="000D53FE">
        <w:rPr>
          <w:rFonts w:ascii="PT Astra Serif" w:hAnsi="PT Astra Serif" w:cs="Times New Roman"/>
          <w:b/>
          <w:sz w:val="26"/>
          <w:szCs w:val="26"/>
        </w:rPr>
        <w:t>3.</w:t>
      </w:r>
      <w:r w:rsidR="001E2B9B" w:rsidRPr="000D53FE">
        <w:rPr>
          <w:rFonts w:ascii="PT Astra Serif" w:hAnsi="PT Astra Serif" w:cs="Times New Roman"/>
          <w:b/>
          <w:sz w:val="26"/>
          <w:szCs w:val="26"/>
        </w:rPr>
        <w:t>2</w:t>
      </w:r>
      <w:r w:rsidR="0021303E" w:rsidRPr="000D53FE">
        <w:rPr>
          <w:rFonts w:ascii="PT Astra Serif" w:hAnsi="PT Astra Serif" w:cs="Times New Roman"/>
          <w:b/>
          <w:sz w:val="26"/>
          <w:szCs w:val="26"/>
        </w:rPr>
        <w:t>.</w:t>
      </w:r>
      <w:r w:rsidRPr="000D53FE">
        <w:rPr>
          <w:rFonts w:ascii="PT Astra Serif" w:hAnsi="PT Astra Serif" w:cs="Times New Roman"/>
          <w:b/>
          <w:sz w:val="26"/>
          <w:szCs w:val="26"/>
        </w:rPr>
        <w:t xml:space="preserve"> Организационно-техническое обеспечение подготовки и проведения Общественного совета при администрации города Югорска в сфере бюджетных правонарушений</w:t>
      </w:r>
    </w:p>
    <w:p w:rsidR="00F520F6" w:rsidRDefault="00F520F6" w:rsidP="00F77EC3">
      <w:pPr>
        <w:spacing w:after="0"/>
        <w:ind w:firstLine="709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291C72" w:rsidRPr="000D53FE" w:rsidRDefault="00291C72" w:rsidP="00F77EC3">
      <w:pPr>
        <w:spacing w:after="0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0D53FE">
        <w:rPr>
          <w:rFonts w:ascii="PT Astra Serif" w:eastAsia="Calibri" w:hAnsi="PT Astra Serif" w:cs="Times New Roman"/>
          <w:sz w:val="26"/>
          <w:szCs w:val="26"/>
        </w:rPr>
        <w:t>Общественн</w:t>
      </w:r>
      <w:r w:rsidR="00632632" w:rsidRPr="000D53FE">
        <w:rPr>
          <w:rFonts w:ascii="PT Astra Serif" w:eastAsia="Calibri" w:hAnsi="PT Astra Serif" w:cs="Times New Roman"/>
          <w:sz w:val="26"/>
          <w:szCs w:val="26"/>
        </w:rPr>
        <w:t>ый совет при администрации города Югорска</w:t>
      </w:r>
      <w:r w:rsidRPr="000D53FE">
        <w:rPr>
          <w:rFonts w:ascii="PT Astra Serif" w:eastAsia="Calibri" w:hAnsi="PT Astra Serif" w:cs="Times New Roman"/>
          <w:sz w:val="26"/>
          <w:szCs w:val="26"/>
        </w:rPr>
        <w:t xml:space="preserve"> в сфере</w:t>
      </w:r>
      <w:r w:rsidR="00632632" w:rsidRPr="000D53FE">
        <w:rPr>
          <w:rFonts w:ascii="PT Astra Serif" w:eastAsia="Calibri" w:hAnsi="PT Astra Serif" w:cs="Times New Roman"/>
          <w:sz w:val="26"/>
          <w:szCs w:val="26"/>
        </w:rPr>
        <w:t xml:space="preserve"> бюджетных правоотношений (далее – Общественный совет) действует с 2015 года. Положение об Общественном совете утверждено постановлением администрации города Югорска от 01.07.2015 № 2434 «Об Общественном совете при администрации города Югорска в сфере бюджетных правоотношений»</w:t>
      </w:r>
      <w:r w:rsidR="00FE4A04" w:rsidRPr="000D53FE">
        <w:rPr>
          <w:rFonts w:ascii="PT Astra Serif" w:eastAsia="Calibri" w:hAnsi="PT Astra Serif" w:cs="Times New Roman"/>
          <w:sz w:val="26"/>
          <w:szCs w:val="26"/>
        </w:rPr>
        <w:t>.</w:t>
      </w:r>
    </w:p>
    <w:p w:rsidR="00B63C9D" w:rsidRPr="000D53FE" w:rsidRDefault="00A05774" w:rsidP="00F77EC3">
      <w:pPr>
        <w:spacing w:after="0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0D53FE">
        <w:rPr>
          <w:rFonts w:ascii="PT Astra Serif" w:eastAsia="Calibri" w:hAnsi="PT Astra Serif" w:cs="Times New Roman"/>
          <w:sz w:val="26"/>
          <w:szCs w:val="26"/>
        </w:rPr>
        <w:t>Действующий с</w:t>
      </w:r>
      <w:r w:rsidR="000C2789">
        <w:rPr>
          <w:rFonts w:ascii="PT Astra Serif" w:eastAsia="Calibri" w:hAnsi="PT Astra Serif" w:cs="Times New Roman"/>
          <w:sz w:val="26"/>
          <w:szCs w:val="26"/>
        </w:rPr>
        <w:t xml:space="preserve">остав Общественного совета утвержден </w:t>
      </w:r>
      <w:r w:rsidRPr="000D53FE">
        <w:rPr>
          <w:rFonts w:ascii="PT Astra Serif" w:eastAsia="Calibri" w:hAnsi="PT Astra Serif" w:cs="Times New Roman"/>
          <w:sz w:val="26"/>
          <w:szCs w:val="26"/>
        </w:rPr>
        <w:t xml:space="preserve">постановлением администрации города Югорска </w:t>
      </w:r>
      <w:r w:rsidR="00B63C9D" w:rsidRPr="000D53FE">
        <w:rPr>
          <w:rFonts w:ascii="PT Astra Serif" w:eastAsia="Calibri" w:hAnsi="PT Astra Serif" w:cs="Times New Roman"/>
          <w:sz w:val="26"/>
          <w:szCs w:val="26"/>
        </w:rPr>
        <w:t xml:space="preserve">от 20.12.2021 № 2441 – п. </w:t>
      </w:r>
      <w:r w:rsidR="00DD4252" w:rsidRPr="000D53FE">
        <w:rPr>
          <w:rFonts w:ascii="PT Astra Serif" w:eastAsia="Calibri" w:hAnsi="PT Astra Serif" w:cs="Times New Roman"/>
          <w:sz w:val="26"/>
          <w:szCs w:val="26"/>
        </w:rPr>
        <w:t xml:space="preserve">Количественный состав Общественного совета – 7 человек. </w:t>
      </w:r>
    </w:p>
    <w:p w:rsidR="00FE4A04" w:rsidRPr="000D53FE" w:rsidRDefault="00FE4A04" w:rsidP="00F77EC3">
      <w:pPr>
        <w:spacing w:after="0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0D53FE">
        <w:rPr>
          <w:rFonts w:ascii="PT Astra Serif" w:eastAsia="Calibri" w:hAnsi="PT Astra Serif" w:cs="Times New Roman"/>
          <w:sz w:val="26"/>
          <w:szCs w:val="26"/>
        </w:rPr>
        <w:t>Работа Общественного совета строилась на основе утвержденного плана работы на 202</w:t>
      </w:r>
      <w:r w:rsidR="00F520F6">
        <w:rPr>
          <w:rFonts w:ascii="PT Astra Serif" w:eastAsia="Calibri" w:hAnsi="PT Astra Serif" w:cs="Times New Roman"/>
          <w:sz w:val="26"/>
          <w:szCs w:val="26"/>
        </w:rPr>
        <w:t>3</w:t>
      </w:r>
      <w:r w:rsidRPr="000D53FE">
        <w:rPr>
          <w:rFonts w:ascii="PT Astra Serif" w:eastAsia="Calibri" w:hAnsi="PT Astra Serif" w:cs="Times New Roman"/>
          <w:sz w:val="26"/>
          <w:szCs w:val="26"/>
        </w:rPr>
        <w:t xml:space="preserve"> год.</w:t>
      </w:r>
      <w:r w:rsidR="00C619C1" w:rsidRPr="000D53FE">
        <w:rPr>
          <w:rFonts w:ascii="PT Astra Serif" w:eastAsia="Calibri" w:hAnsi="PT Astra Serif" w:cs="Times New Roman"/>
          <w:sz w:val="26"/>
          <w:szCs w:val="26"/>
        </w:rPr>
        <w:t xml:space="preserve"> Проведено </w:t>
      </w:r>
      <w:r w:rsidR="00F520F6">
        <w:rPr>
          <w:rFonts w:ascii="PT Astra Serif" w:eastAsia="Calibri" w:hAnsi="PT Astra Serif" w:cs="Times New Roman"/>
          <w:sz w:val="26"/>
          <w:szCs w:val="26"/>
        </w:rPr>
        <w:t>7</w:t>
      </w:r>
      <w:r w:rsidR="00C619C1" w:rsidRPr="000D53FE">
        <w:rPr>
          <w:rFonts w:ascii="PT Astra Serif" w:eastAsia="Calibri" w:hAnsi="PT Astra Serif" w:cs="Times New Roman"/>
          <w:sz w:val="26"/>
          <w:szCs w:val="26"/>
        </w:rPr>
        <w:t xml:space="preserve"> заседани</w:t>
      </w:r>
      <w:r w:rsidR="00B63C9D" w:rsidRPr="000D53FE">
        <w:rPr>
          <w:rFonts w:ascii="PT Astra Serif" w:eastAsia="Calibri" w:hAnsi="PT Astra Serif" w:cs="Times New Roman"/>
          <w:sz w:val="26"/>
          <w:szCs w:val="26"/>
        </w:rPr>
        <w:t>й</w:t>
      </w:r>
      <w:r w:rsidR="00C619C1" w:rsidRPr="000D53FE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="00431282" w:rsidRPr="000D53FE">
        <w:rPr>
          <w:rFonts w:ascii="PT Astra Serif" w:eastAsia="Calibri" w:hAnsi="PT Astra Serif" w:cs="Times New Roman"/>
          <w:sz w:val="26"/>
          <w:szCs w:val="26"/>
        </w:rPr>
        <w:t>Общественного совета.</w:t>
      </w:r>
    </w:p>
    <w:p w:rsidR="00993383" w:rsidRPr="000D53FE" w:rsidRDefault="00431282" w:rsidP="00F77EC3">
      <w:pPr>
        <w:spacing w:after="0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0D53FE">
        <w:rPr>
          <w:rFonts w:ascii="PT Astra Serif" w:eastAsia="Calibri" w:hAnsi="PT Astra Serif" w:cs="Times New Roman"/>
          <w:sz w:val="26"/>
          <w:szCs w:val="26"/>
        </w:rPr>
        <w:t>В 202</w:t>
      </w:r>
      <w:r w:rsidR="00F520F6">
        <w:rPr>
          <w:rFonts w:ascii="PT Astra Serif" w:eastAsia="Calibri" w:hAnsi="PT Astra Serif" w:cs="Times New Roman"/>
          <w:sz w:val="26"/>
          <w:szCs w:val="26"/>
        </w:rPr>
        <w:t>3</w:t>
      </w:r>
      <w:r w:rsidRPr="000D53FE">
        <w:rPr>
          <w:rFonts w:ascii="PT Astra Serif" w:eastAsia="Calibri" w:hAnsi="PT Astra Serif" w:cs="Times New Roman"/>
          <w:sz w:val="26"/>
          <w:szCs w:val="26"/>
        </w:rPr>
        <w:t xml:space="preserve"> году членами Общественного совета была рассмотрена и одобрена информация о деятельности </w:t>
      </w:r>
      <w:r w:rsidR="00EE20EF" w:rsidRPr="000D53FE">
        <w:rPr>
          <w:rFonts w:ascii="PT Astra Serif" w:eastAsia="Calibri" w:hAnsi="PT Astra Serif" w:cs="Times New Roman"/>
          <w:sz w:val="26"/>
          <w:szCs w:val="26"/>
        </w:rPr>
        <w:t>Д</w:t>
      </w:r>
      <w:r w:rsidRPr="000D53FE">
        <w:rPr>
          <w:rFonts w:ascii="PT Astra Serif" w:eastAsia="Calibri" w:hAnsi="PT Astra Serif" w:cs="Times New Roman"/>
          <w:sz w:val="26"/>
          <w:szCs w:val="26"/>
        </w:rPr>
        <w:t>епартамента финансов, проект отчета об исполнении бюджета города Югорска за 20</w:t>
      </w:r>
      <w:r w:rsidR="00B63C9D" w:rsidRPr="000D53FE">
        <w:rPr>
          <w:rFonts w:ascii="PT Astra Serif" w:eastAsia="Calibri" w:hAnsi="PT Astra Serif" w:cs="Times New Roman"/>
          <w:sz w:val="26"/>
          <w:szCs w:val="26"/>
        </w:rPr>
        <w:t>2</w:t>
      </w:r>
      <w:r w:rsidR="00F520F6">
        <w:rPr>
          <w:rFonts w:ascii="PT Astra Serif" w:eastAsia="Calibri" w:hAnsi="PT Astra Serif" w:cs="Times New Roman"/>
          <w:sz w:val="26"/>
          <w:szCs w:val="26"/>
        </w:rPr>
        <w:t>2</w:t>
      </w:r>
      <w:r w:rsidRPr="000D53FE">
        <w:rPr>
          <w:rFonts w:ascii="PT Astra Serif" w:eastAsia="Calibri" w:hAnsi="PT Astra Serif" w:cs="Times New Roman"/>
          <w:sz w:val="26"/>
          <w:szCs w:val="26"/>
        </w:rPr>
        <w:t xml:space="preserve"> год, проект бюджета города Югорска на 202</w:t>
      </w:r>
      <w:r w:rsidR="00F520F6">
        <w:rPr>
          <w:rFonts w:ascii="PT Astra Serif" w:eastAsia="Calibri" w:hAnsi="PT Astra Serif" w:cs="Times New Roman"/>
          <w:sz w:val="26"/>
          <w:szCs w:val="26"/>
        </w:rPr>
        <w:t>4</w:t>
      </w:r>
      <w:r w:rsidRPr="000D53FE">
        <w:rPr>
          <w:rFonts w:ascii="PT Astra Serif" w:eastAsia="Calibri" w:hAnsi="PT Astra Serif" w:cs="Times New Roman"/>
          <w:sz w:val="26"/>
          <w:szCs w:val="26"/>
        </w:rPr>
        <w:t xml:space="preserve"> год и на плановый период 202</w:t>
      </w:r>
      <w:r w:rsidR="00F520F6">
        <w:rPr>
          <w:rFonts w:ascii="PT Astra Serif" w:eastAsia="Calibri" w:hAnsi="PT Astra Serif" w:cs="Times New Roman"/>
          <w:sz w:val="26"/>
          <w:szCs w:val="26"/>
        </w:rPr>
        <w:t>5</w:t>
      </w:r>
      <w:r w:rsidRPr="000D53FE">
        <w:rPr>
          <w:rFonts w:ascii="PT Astra Serif" w:eastAsia="Calibri" w:hAnsi="PT Astra Serif" w:cs="Times New Roman"/>
          <w:sz w:val="26"/>
          <w:szCs w:val="26"/>
        </w:rPr>
        <w:t xml:space="preserve"> и 202</w:t>
      </w:r>
      <w:r w:rsidR="00F520F6">
        <w:rPr>
          <w:rFonts w:ascii="PT Astra Serif" w:eastAsia="Calibri" w:hAnsi="PT Astra Serif" w:cs="Times New Roman"/>
          <w:sz w:val="26"/>
          <w:szCs w:val="26"/>
        </w:rPr>
        <w:t>6</w:t>
      </w:r>
      <w:r w:rsidRPr="000D53FE">
        <w:rPr>
          <w:rFonts w:ascii="PT Astra Serif" w:eastAsia="Calibri" w:hAnsi="PT Astra Serif" w:cs="Times New Roman"/>
          <w:sz w:val="26"/>
          <w:szCs w:val="26"/>
        </w:rPr>
        <w:t xml:space="preserve"> годов </w:t>
      </w:r>
      <w:r w:rsidR="00320E9C" w:rsidRPr="000D53FE">
        <w:rPr>
          <w:rFonts w:ascii="PT Astra Serif" w:eastAsia="Calibri" w:hAnsi="PT Astra Serif" w:cs="Times New Roman"/>
          <w:sz w:val="26"/>
          <w:szCs w:val="26"/>
        </w:rPr>
        <w:t>и</w:t>
      </w:r>
      <w:r w:rsidRPr="000D53FE">
        <w:rPr>
          <w:rFonts w:ascii="PT Astra Serif" w:eastAsia="Calibri" w:hAnsi="PT Astra Serif" w:cs="Times New Roman"/>
          <w:sz w:val="26"/>
          <w:szCs w:val="26"/>
        </w:rPr>
        <w:t xml:space="preserve"> другие вопросы.</w:t>
      </w:r>
    </w:p>
    <w:p w:rsidR="00431282" w:rsidRPr="000D53FE" w:rsidRDefault="00993383" w:rsidP="00F77EC3">
      <w:pPr>
        <w:spacing w:after="0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proofErr w:type="gramStart"/>
      <w:r w:rsidRPr="000D53FE">
        <w:rPr>
          <w:rFonts w:ascii="PT Astra Serif" w:eastAsia="Calibri" w:hAnsi="PT Astra Serif" w:cs="Times New Roman"/>
          <w:sz w:val="26"/>
          <w:szCs w:val="26"/>
        </w:rPr>
        <w:t>Кроме того, члены Общественного совета приняли участие в публичных слушаниях по отчету об исполнении бюджета Ханты – Мансийского автономного округа – Югры за 202</w:t>
      </w:r>
      <w:r w:rsidR="00F520F6">
        <w:rPr>
          <w:rFonts w:ascii="PT Astra Serif" w:eastAsia="Calibri" w:hAnsi="PT Astra Serif" w:cs="Times New Roman"/>
          <w:sz w:val="26"/>
          <w:szCs w:val="26"/>
        </w:rPr>
        <w:t>2</w:t>
      </w:r>
      <w:r w:rsidRPr="000D53FE">
        <w:rPr>
          <w:rFonts w:ascii="PT Astra Serif" w:eastAsia="Calibri" w:hAnsi="PT Astra Serif" w:cs="Times New Roman"/>
          <w:sz w:val="26"/>
          <w:szCs w:val="26"/>
        </w:rPr>
        <w:t xml:space="preserve"> год, проекту основных направлений налоговой бюджетной и </w:t>
      </w:r>
      <w:r w:rsidR="001D0D55" w:rsidRPr="000D53FE">
        <w:rPr>
          <w:rFonts w:ascii="PT Astra Serif" w:eastAsia="Calibri" w:hAnsi="PT Astra Serif" w:cs="Times New Roman"/>
          <w:sz w:val="26"/>
          <w:szCs w:val="26"/>
        </w:rPr>
        <w:lastRenderedPageBreak/>
        <w:t>на</w:t>
      </w:r>
      <w:r w:rsidRPr="000D53FE">
        <w:rPr>
          <w:rFonts w:ascii="PT Astra Serif" w:eastAsia="Calibri" w:hAnsi="PT Astra Serif" w:cs="Times New Roman"/>
          <w:sz w:val="26"/>
          <w:szCs w:val="26"/>
        </w:rPr>
        <w:t>логовой политики Ханты – Мансийского автономного округа – Югры на 202</w:t>
      </w:r>
      <w:r w:rsidR="00F520F6">
        <w:rPr>
          <w:rFonts w:ascii="PT Astra Serif" w:eastAsia="Calibri" w:hAnsi="PT Astra Serif" w:cs="Times New Roman"/>
          <w:sz w:val="26"/>
          <w:szCs w:val="26"/>
        </w:rPr>
        <w:t>4</w:t>
      </w:r>
      <w:r w:rsidRPr="000D53FE">
        <w:rPr>
          <w:rFonts w:ascii="PT Astra Serif" w:eastAsia="Calibri" w:hAnsi="PT Astra Serif" w:cs="Times New Roman"/>
          <w:sz w:val="26"/>
          <w:szCs w:val="26"/>
        </w:rPr>
        <w:t xml:space="preserve"> год и на плановый период 20</w:t>
      </w:r>
      <w:r w:rsidR="00F520F6">
        <w:rPr>
          <w:rFonts w:ascii="PT Astra Serif" w:eastAsia="Calibri" w:hAnsi="PT Astra Serif" w:cs="Times New Roman"/>
          <w:sz w:val="26"/>
          <w:szCs w:val="26"/>
        </w:rPr>
        <w:t>25</w:t>
      </w:r>
      <w:r w:rsidR="00DD4252" w:rsidRPr="000D53FE">
        <w:rPr>
          <w:rFonts w:ascii="PT Astra Serif" w:eastAsia="Calibri" w:hAnsi="PT Astra Serif" w:cs="Times New Roman"/>
          <w:sz w:val="26"/>
          <w:szCs w:val="26"/>
        </w:rPr>
        <w:t xml:space="preserve"> и 202</w:t>
      </w:r>
      <w:r w:rsidR="00F520F6">
        <w:rPr>
          <w:rFonts w:ascii="PT Astra Serif" w:eastAsia="Calibri" w:hAnsi="PT Astra Serif" w:cs="Times New Roman"/>
          <w:sz w:val="26"/>
          <w:szCs w:val="26"/>
        </w:rPr>
        <w:t>6</w:t>
      </w:r>
      <w:r w:rsidRPr="000D53FE">
        <w:rPr>
          <w:rFonts w:ascii="PT Astra Serif" w:eastAsia="Calibri" w:hAnsi="PT Astra Serif" w:cs="Times New Roman"/>
          <w:sz w:val="26"/>
          <w:szCs w:val="26"/>
        </w:rPr>
        <w:t xml:space="preserve"> годов, проекту бюджета Ханты – Мансийского автономного округа – Югры на 202</w:t>
      </w:r>
      <w:r w:rsidR="00F520F6">
        <w:rPr>
          <w:rFonts w:ascii="PT Astra Serif" w:eastAsia="Calibri" w:hAnsi="PT Astra Serif" w:cs="Times New Roman"/>
          <w:sz w:val="26"/>
          <w:szCs w:val="26"/>
        </w:rPr>
        <w:t>4</w:t>
      </w:r>
      <w:r w:rsidRPr="000D53FE">
        <w:rPr>
          <w:rFonts w:ascii="PT Astra Serif" w:eastAsia="Calibri" w:hAnsi="PT Astra Serif" w:cs="Times New Roman"/>
          <w:sz w:val="26"/>
          <w:szCs w:val="26"/>
        </w:rPr>
        <w:t xml:space="preserve"> год и на плановый</w:t>
      </w:r>
      <w:proofErr w:type="gramEnd"/>
      <w:r w:rsidRPr="000D53FE">
        <w:rPr>
          <w:rFonts w:ascii="PT Astra Serif" w:eastAsia="Calibri" w:hAnsi="PT Astra Serif" w:cs="Times New Roman"/>
          <w:sz w:val="26"/>
          <w:szCs w:val="26"/>
        </w:rPr>
        <w:t xml:space="preserve"> период 202</w:t>
      </w:r>
      <w:r w:rsidR="00F520F6">
        <w:rPr>
          <w:rFonts w:ascii="PT Astra Serif" w:eastAsia="Calibri" w:hAnsi="PT Astra Serif" w:cs="Times New Roman"/>
          <w:sz w:val="26"/>
          <w:szCs w:val="26"/>
        </w:rPr>
        <w:t>5</w:t>
      </w:r>
      <w:r w:rsidRPr="000D53FE">
        <w:rPr>
          <w:rFonts w:ascii="PT Astra Serif" w:eastAsia="Calibri" w:hAnsi="PT Astra Serif" w:cs="Times New Roman"/>
          <w:sz w:val="26"/>
          <w:szCs w:val="26"/>
        </w:rPr>
        <w:t xml:space="preserve"> и 202</w:t>
      </w:r>
      <w:r w:rsidR="00F520F6">
        <w:rPr>
          <w:rFonts w:ascii="PT Astra Serif" w:eastAsia="Calibri" w:hAnsi="PT Astra Serif" w:cs="Times New Roman"/>
          <w:sz w:val="26"/>
          <w:szCs w:val="26"/>
        </w:rPr>
        <w:t>6</w:t>
      </w:r>
      <w:r w:rsidRPr="000D53FE">
        <w:rPr>
          <w:rFonts w:ascii="PT Astra Serif" w:eastAsia="Calibri" w:hAnsi="PT Astra Serif" w:cs="Times New Roman"/>
          <w:sz w:val="26"/>
          <w:szCs w:val="26"/>
        </w:rPr>
        <w:t xml:space="preserve"> годов.</w:t>
      </w:r>
    </w:p>
    <w:p w:rsidR="00993383" w:rsidRPr="000D53FE" w:rsidRDefault="00993383" w:rsidP="00F77EC3">
      <w:pPr>
        <w:pStyle w:val="a3"/>
        <w:tabs>
          <w:tab w:val="left" w:pos="1080"/>
        </w:tabs>
        <w:spacing w:after="0"/>
        <w:ind w:left="0" w:firstLine="709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21303E" w:rsidRPr="000D53FE" w:rsidRDefault="00051849" w:rsidP="00F77EC3">
      <w:pPr>
        <w:pStyle w:val="a3"/>
        <w:tabs>
          <w:tab w:val="left" w:pos="1080"/>
        </w:tabs>
        <w:spacing w:after="0"/>
        <w:ind w:left="0" w:firstLine="709"/>
        <w:jc w:val="center"/>
        <w:rPr>
          <w:rFonts w:ascii="PT Astra Serif" w:hAnsi="PT Astra Serif" w:cs="Times New Roman"/>
          <w:b/>
          <w:sz w:val="26"/>
          <w:szCs w:val="26"/>
        </w:rPr>
      </w:pPr>
      <w:r w:rsidRPr="000D53FE">
        <w:rPr>
          <w:rFonts w:ascii="PT Astra Serif" w:hAnsi="PT Astra Serif" w:cs="Times New Roman"/>
          <w:b/>
          <w:sz w:val="26"/>
          <w:szCs w:val="26"/>
        </w:rPr>
        <w:t>3.</w:t>
      </w:r>
      <w:r w:rsidR="001E2B9B" w:rsidRPr="000D53FE">
        <w:rPr>
          <w:rFonts w:ascii="PT Astra Serif" w:hAnsi="PT Astra Serif" w:cs="Times New Roman"/>
          <w:b/>
          <w:sz w:val="26"/>
          <w:szCs w:val="26"/>
        </w:rPr>
        <w:t>3</w:t>
      </w:r>
      <w:r w:rsidR="00CA0820" w:rsidRPr="000D53FE">
        <w:rPr>
          <w:rFonts w:ascii="PT Astra Serif" w:hAnsi="PT Astra Serif" w:cs="Times New Roman"/>
          <w:b/>
          <w:sz w:val="26"/>
          <w:szCs w:val="26"/>
        </w:rPr>
        <w:t>.</w:t>
      </w:r>
      <w:r w:rsidRPr="000D53FE">
        <w:rPr>
          <w:rFonts w:ascii="PT Astra Serif" w:hAnsi="PT Astra Serif" w:cs="Times New Roman"/>
          <w:b/>
          <w:sz w:val="26"/>
          <w:szCs w:val="26"/>
        </w:rPr>
        <w:t xml:space="preserve"> Экспертиза проектов правовых актов</w:t>
      </w:r>
    </w:p>
    <w:p w:rsidR="008F3D6F" w:rsidRPr="000D53FE" w:rsidRDefault="008F3D6F" w:rsidP="00F77EC3">
      <w:pPr>
        <w:pStyle w:val="a3"/>
        <w:tabs>
          <w:tab w:val="left" w:pos="1080"/>
        </w:tabs>
        <w:spacing w:after="0"/>
        <w:ind w:left="0" w:firstLine="709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051849" w:rsidRDefault="00051849" w:rsidP="00F77EC3">
      <w:pPr>
        <w:pStyle w:val="a3"/>
        <w:tabs>
          <w:tab w:val="left" w:pos="1080"/>
        </w:tabs>
        <w:spacing w:after="0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0D53FE">
        <w:rPr>
          <w:rFonts w:ascii="PT Astra Serif" w:hAnsi="PT Astra Serif" w:cs="Times New Roman"/>
          <w:sz w:val="26"/>
          <w:szCs w:val="26"/>
        </w:rPr>
        <w:t>В 20</w:t>
      </w:r>
      <w:r w:rsidR="00357FA0" w:rsidRPr="000D53FE">
        <w:rPr>
          <w:rFonts w:ascii="PT Astra Serif" w:hAnsi="PT Astra Serif" w:cs="Times New Roman"/>
          <w:sz w:val="26"/>
          <w:szCs w:val="26"/>
        </w:rPr>
        <w:t>2</w:t>
      </w:r>
      <w:r w:rsidR="009661D6">
        <w:rPr>
          <w:rFonts w:ascii="PT Astra Serif" w:hAnsi="PT Astra Serif" w:cs="Times New Roman"/>
          <w:sz w:val="26"/>
          <w:szCs w:val="26"/>
        </w:rPr>
        <w:t>3</w:t>
      </w:r>
      <w:r w:rsidRPr="000D53FE">
        <w:rPr>
          <w:rFonts w:ascii="PT Astra Serif" w:hAnsi="PT Astra Serif" w:cs="Times New Roman"/>
          <w:sz w:val="26"/>
          <w:szCs w:val="26"/>
        </w:rPr>
        <w:t xml:space="preserve"> году проведена экспертиза </w:t>
      </w:r>
      <w:r w:rsidR="0058196C">
        <w:rPr>
          <w:rFonts w:ascii="PT Astra Serif" w:hAnsi="PT Astra Serif" w:cs="Times New Roman"/>
          <w:sz w:val="26"/>
          <w:szCs w:val="26"/>
        </w:rPr>
        <w:t>58</w:t>
      </w:r>
      <w:r w:rsidRPr="000D53FE">
        <w:rPr>
          <w:rFonts w:ascii="PT Astra Serif" w:hAnsi="PT Astra Serif" w:cs="Times New Roman"/>
          <w:sz w:val="26"/>
          <w:szCs w:val="26"/>
        </w:rPr>
        <w:t xml:space="preserve"> проектов муниципальных правовых актов города Югорска по внесению изменений в ранее утвержденные муниципальные программы города Югорска на предмет соответствия бюджетному законодательству и объему бюджетных ассигнований на финансовое обеспечение реализации муниципальных программ, отраженных в проекте решения Думы города Югорска о бюджете города Югорска (о внесении изменений в решение о бюджете города Югорска) на очередной финансовый</w:t>
      </w:r>
      <w:proofErr w:type="gramEnd"/>
      <w:r w:rsidRPr="000D53FE">
        <w:rPr>
          <w:rFonts w:ascii="PT Astra Serif" w:hAnsi="PT Astra Serif" w:cs="Times New Roman"/>
          <w:sz w:val="26"/>
          <w:szCs w:val="26"/>
        </w:rPr>
        <w:t xml:space="preserve"> год и плановый период по соответствующим целевым статья</w:t>
      </w:r>
      <w:r w:rsidR="00320E9C" w:rsidRPr="000D53FE">
        <w:rPr>
          <w:rFonts w:ascii="PT Astra Serif" w:hAnsi="PT Astra Serif" w:cs="Times New Roman"/>
          <w:sz w:val="26"/>
          <w:szCs w:val="26"/>
        </w:rPr>
        <w:t>м</w:t>
      </w:r>
      <w:r w:rsidRPr="000D53FE">
        <w:rPr>
          <w:rFonts w:ascii="PT Astra Serif" w:hAnsi="PT Astra Serif" w:cs="Times New Roman"/>
          <w:sz w:val="26"/>
          <w:szCs w:val="26"/>
        </w:rPr>
        <w:t xml:space="preserve"> расходов бюджета гор</w:t>
      </w:r>
      <w:r w:rsidR="00500A53" w:rsidRPr="000D53FE">
        <w:rPr>
          <w:rFonts w:ascii="PT Astra Serif" w:hAnsi="PT Astra Serif" w:cs="Times New Roman"/>
          <w:sz w:val="26"/>
          <w:szCs w:val="26"/>
        </w:rPr>
        <w:t xml:space="preserve">ода Югорска, а также </w:t>
      </w:r>
      <w:r w:rsidR="00C225F3">
        <w:rPr>
          <w:rFonts w:ascii="PT Astra Serif" w:hAnsi="PT Astra Serif" w:cs="Times New Roman"/>
          <w:sz w:val="26"/>
          <w:szCs w:val="26"/>
        </w:rPr>
        <w:t>147</w:t>
      </w:r>
      <w:r w:rsidR="00500A53" w:rsidRPr="000D53FE">
        <w:rPr>
          <w:rFonts w:ascii="PT Astra Serif" w:hAnsi="PT Astra Serif" w:cs="Times New Roman"/>
          <w:sz w:val="26"/>
          <w:szCs w:val="26"/>
        </w:rPr>
        <w:t xml:space="preserve"> проект</w:t>
      </w:r>
      <w:r w:rsidR="001675F9" w:rsidRPr="000D53FE">
        <w:rPr>
          <w:rFonts w:ascii="PT Astra Serif" w:hAnsi="PT Astra Serif" w:cs="Times New Roman"/>
          <w:sz w:val="26"/>
          <w:szCs w:val="26"/>
        </w:rPr>
        <w:t>ов</w:t>
      </w:r>
      <w:r w:rsidR="00500A53" w:rsidRPr="000D53FE">
        <w:rPr>
          <w:rFonts w:ascii="PT Astra Serif" w:hAnsi="PT Astra Serif" w:cs="Times New Roman"/>
          <w:sz w:val="26"/>
          <w:szCs w:val="26"/>
        </w:rPr>
        <w:t xml:space="preserve"> муниципальных правовых актов города Югорска, поступивших на согласование в Департамент финансов в установленном порядке</w:t>
      </w:r>
      <w:r w:rsidR="006C4356" w:rsidRPr="000D53FE">
        <w:rPr>
          <w:rFonts w:ascii="PT Astra Serif" w:hAnsi="PT Astra Serif" w:cs="Times New Roman"/>
          <w:sz w:val="26"/>
          <w:szCs w:val="26"/>
        </w:rPr>
        <w:t>.</w:t>
      </w:r>
      <w:r w:rsidR="001675F9">
        <w:rPr>
          <w:rFonts w:ascii="PT Astra Serif" w:hAnsi="PT Astra Serif" w:cs="Times New Roman"/>
          <w:sz w:val="26"/>
          <w:szCs w:val="26"/>
        </w:rPr>
        <w:t xml:space="preserve"> </w:t>
      </w:r>
    </w:p>
    <w:p w:rsidR="00C72AF7" w:rsidRDefault="00C72AF7" w:rsidP="00F77EC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:rsidR="00081E2B" w:rsidRPr="00990B3B" w:rsidRDefault="00081E2B" w:rsidP="00F77EC3">
      <w:pPr>
        <w:pStyle w:val="a3"/>
        <w:tabs>
          <w:tab w:val="left" w:pos="1080"/>
        </w:tabs>
        <w:spacing w:after="0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F77EC3" w:rsidRPr="00990B3B" w:rsidRDefault="00F77EC3">
      <w:pPr>
        <w:pStyle w:val="a3"/>
        <w:tabs>
          <w:tab w:val="left" w:pos="1080"/>
        </w:tabs>
        <w:spacing w:after="0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</w:p>
    <w:sectPr w:rsidR="00F77EC3" w:rsidRPr="00990B3B" w:rsidSect="009661D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7C4930E"/>
    <w:lvl w:ilvl="0">
      <w:numFmt w:val="bullet"/>
      <w:lvlText w:val="*"/>
      <w:lvlJc w:val="left"/>
    </w:lvl>
  </w:abstractNum>
  <w:abstractNum w:abstractNumId="1">
    <w:nsid w:val="12266B1E"/>
    <w:multiLevelType w:val="hybridMultilevel"/>
    <w:tmpl w:val="2EDE77B6"/>
    <w:lvl w:ilvl="0" w:tplc="5F4EC9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AE2427"/>
    <w:multiLevelType w:val="hybridMultilevel"/>
    <w:tmpl w:val="01822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16AC1"/>
    <w:multiLevelType w:val="hybridMultilevel"/>
    <w:tmpl w:val="55FC12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3971402"/>
    <w:multiLevelType w:val="hybridMultilevel"/>
    <w:tmpl w:val="8D00C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53742"/>
    <w:multiLevelType w:val="hybridMultilevel"/>
    <w:tmpl w:val="B7B2D510"/>
    <w:lvl w:ilvl="0" w:tplc="097E7B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98A5B19"/>
    <w:multiLevelType w:val="hybridMultilevel"/>
    <w:tmpl w:val="48DCB1B6"/>
    <w:lvl w:ilvl="0" w:tplc="23D62510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C8B0FFF"/>
    <w:multiLevelType w:val="hybridMultilevel"/>
    <w:tmpl w:val="A6581DA4"/>
    <w:lvl w:ilvl="0" w:tplc="829291EC">
      <w:start w:val="7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E1C2BC0"/>
    <w:multiLevelType w:val="hybridMultilevel"/>
    <w:tmpl w:val="FEF8FF86"/>
    <w:lvl w:ilvl="0" w:tplc="B99E74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EC56521"/>
    <w:multiLevelType w:val="hybridMultilevel"/>
    <w:tmpl w:val="163673E6"/>
    <w:lvl w:ilvl="0" w:tplc="F6360C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F0D3ADF"/>
    <w:multiLevelType w:val="hybridMultilevel"/>
    <w:tmpl w:val="FE1AF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4B6F70"/>
    <w:multiLevelType w:val="multilevel"/>
    <w:tmpl w:val="E14C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EF3FDC"/>
    <w:multiLevelType w:val="hybridMultilevel"/>
    <w:tmpl w:val="A6662266"/>
    <w:lvl w:ilvl="0" w:tplc="98BCE4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57B409E"/>
    <w:multiLevelType w:val="hybridMultilevel"/>
    <w:tmpl w:val="91669846"/>
    <w:lvl w:ilvl="0" w:tplc="0F6AC0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BDC6ED6"/>
    <w:multiLevelType w:val="hybridMultilevel"/>
    <w:tmpl w:val="BCD60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9"/>
  </w:num>
  <w:num w:numId="5">
    <w:abstractNumId w:val="13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4"/>
  </w:num>
  <w:num w:numId="11">
    <w:abstractNumId w:val="14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7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2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75"/>
    <w:rsid w:val="00000461"/>
    <w:rsid w:val="00001ACA"/>
    <w:rsid w:val="0000284C"/>
    <w:rsid w:val="000028E1"/>
    <w:rsid w:val="00003E55"/>
    <w:rsid w:val="000045DD"/>
    <w:rsid w:val="00005B41"/>
    <w:rsid w:val="00005EFF"/>
    <w:rsid w:val="00010113"/>
    <w:rsid w:val="000105BB"/>
    <w:rsid w:val="00023207"/>
    <w:rsid w:val="000240B3"/>
    <w:rsid w:val="000240F4"/>
    <w:rsid w:val="00024F04"/>
    <w:rsid w:val="00025493"/>
    <w:rsid w:val="00025D72"/>
    <w:rsid w:val="00030F07"/>
    <w:rsid w:val="00031017"/>
    <w:rsid w:val="0003119B"/>
    <w:rsid w:val="00033553"/>
    <w:rsid w:val="0003493F"/>
    <w:rsid w:val="00035D3E"/>
    <w:rsid w:val="000410DE"/>
    <w:rsid w:val="000424FD"/>
    <w:rsid w:val="00043450"/>
    <w:rsid w:val="0004441E"/>
    <w:rsid w:val="00047624"/>
    <w:rsid w:val="000501D9"/>
    <w:rsid w:val="000510EC"/>
    <w:rsid w:val="00051849"/>
    <w:rsid w:val="00052041"/>
    <w:rsid w:val="000524F9"/>
    <w:rsid w:val="0005273E"/>
    <w:rsid w:val="000554F5"/>
    <w:rsid w:val="00057351"/>
    <w:rsid w:val="000575A8"/>
    <w:rsid w:val="000610BC"/>
    <w:rsid w:val="00061CDE"/>
    <w:rsid w:val="0006283D"/>
    <w:rsid w:val="00062DFE"/>
    <w:rsid w:val="000636CE"/>
    <w:rsid w:val="00064BE6"/>
    <w:rsid w:val="0007089C"/>
    <w:rsid w:val="00075F08"/>
    <w:rsid w:val="00076793"/>
    <w:rsid w:val="00076C7F"/>
    <w:rsid w:val="00077D8D"/>
    <w:rsid w:val="00077F34"/>
    <w:rsid w:val="00081E2B"/>
    <w:rsid w:val="000826B0"/>
    <w:rsid w:val="00082992"/>
    <w:rsid w:val="000846C4"/>
    <w:rsid w:val="00085CA4"/>
    <w:rsid w:val="00085E59"/>
    <w:rsid w:val="00090FB0"/>
    <w:rsid w:val="00091083"/>
    <w:rsid w:val="00094678"/>
    <w:rsid w:val="00095C0D"/>
    <w:rsid w:val="00095D15"/>
    <w:rsid w:val="000966E3"/>
    <w:rsid w:val="000975C1"/>
    <w:rsid w:val="000A0C12"/>
    <w:rsid w:val="000A26D6"/>
    <w:rsid w:val="000A2BEB"/>
    <w:rsid w:val="000A3664"/>
    <w:rsid w:val="000A3D7B"/>
    <w:rsid w:val="000A514A"/>
    <w:rsid w:val="000A5E9B"/>
    <w:rsid w:val="000A5FAD"/>
    <w:rsid w:val="000A7DE1"/>
    <w:rsid w:val="000B001B"/>
    <w:rsid w:val="000B014E"/>
    <w:rsid w:val="000B0723"/>
    <w:rsid w:val="000B2828"/>
    <w:rsid w:val="000B3888"/>
    <w:rsid w:val="000B3953"/>
    <w:rsid w:val="000B3A6C"/>
    <w:rsid w:val="000B4247"/>
    <w:rsid w:val="000B43C8"/>
    <w:rsid w:val="000B53E1"/>
    <w:rsid w:val="000B565B"/>
    <w:rsid w:val="000B7356"/>
    <w:rsid w:val="000C0D0D"/>
    <w:rsid w:val="000C0EF6"/>
    <w:rsid w:val="000C2789"/>
    <w:rsid w:val="000C45F8"/>
    <w:rsid w:val="000C4E84"/>
    <w:rsid w:val="000C5CA9"/>
    <w:rsid w:val="000C68AC"/>
    <w:rsid w:val="000D1504"/>
    <w:rsid w:val="000D24EB"/>
    <w:rsid w:val="000D2E4A"/>
    <w:rsid w:val="000D3D8D"/>
    <w:rsid w:val="000D45F4"/>
    <w:rsid w:val="000D4B8D"/>
    <w:rsid w:val="000D53FE"/>
    <w:rsid w:val="000D57FC"/>
    <w:rsid w:val="000D6D75"/>
    <w:rsid w:val="000D799A"/>
    <w:rsid w:val="000E159F"/>
    <w:rsid w:val="000E5101"/>
    <w:rsid w:val="000E5E0D"/>
    <w:rsid w:val="000E65B5"/>
    <w:rsid w:val="000E79A9"/>
    <w:rsid w:val="000F0C97"/>
    <w:rsid w:val="000F1014"/>
    <w:rsid w:val="000F23C6"/>
    <w:rsid w:val="000F3275"/>
    <w:rsid w:val="000F4456"/>
    <w:rsid w:val="000F63FD"/>
    <w:rsid w:val="000F6762"/>
    <w:rsid w:val="000F7C25"/>
    <w:rsid w:val="00100B2B"/>
    <w:rsid w:val="00100F8D"/>
    <w:rsid w:val="00101198"/>
    <w:rsid w:val="001013EB"/>
    <w:rsid w:val="00106A18"/>
    <w:rsid w:val="00106AA3"/>
    <w:rsid w:val="00111AB5"/>
    <w:rsid w:val="00111E31"/>
    <w:rsid w:val="00112244"/>
    <w:rsid w:val="00112AE9"/>
    <w:rsid w:val="00114298"/>
    <w:rsid w:val="00116660"/>
    <w:rsid w:val="001177F2"/>
    <w:rsid w:val="00120ED5"/>
    <w:rsid w:val="001215B5"/>
    <w:rsid w:val="001237B4"/>
    <w:rsid w:val="00123809"/>
    <w:rsid w:val="00125155"/>
    <w:rsid w:val="00125FE6"/>
    <w:rsid w:val="001265AE"/>
    <w:rsid w:val="00126E04"/>
    <w:rsid w:val="001278CF"/>
    <w:rsid w:val="00127B70"/>
    <w:rsid w:val="00131689"/>
    <w:rsid w:val="00131F2C"/>
    <w:rsid w:val="001336A5"/>
    <w:rsid w:val="00133AE5"/>
    <w:rsid w:val="001368CC"/>
    <w:rsid w:val="001402CB"/>
    <w:rsid w:val="001404FE"/>
    <w:rsid w:val="00140779"/>
    <w:rsid w:val="00140CDB"/>
    <w:rsid w:val="0014137E"/>
    <w:rsid w:val="001413EB"/>
    <w:rsid w:val="0014147C"/>
    <w:rsid w:val="0014346D"/>
    <w:rsid w:val="00144665"/>
    <w:rsid w:val="00144A17"/>
    <w:rsid w:val="0014592B"/>
    <w:rsid w:val="0014691C"/>
    <w:rsid w:val="00146C5A"/>
    <w:rsid w:val="001478EA"/>
    <w:rsid w:val="0015144E"/>
    <w:rsid w:val="0015157B"/>
    <w:rsid w:val="00151767"/>
    <w:rsid w:val="001525DC"/>
    <w:rsid w:val="00153EEA"/>
    <w:rsid w:val="00154404"/>
    <w:rsid w:val="00155B2E"/>
    <w:rsid w:val="00156204"/>
    <w:rsid w:val="00157017"/>
    <w:rsid w:val="00157D5E"/>
    <w:rsid w:val="00162303"/>
    <w:rsid w:val="0016253D"/>
    <w:rsid w:val="0016448A"/>
    <w:rsid w:val="0016523C"/>
    <w:rsid w:val="00165DCB"/>
    <w:rsid w:val="0016645C"/>
    <w:rsid w:val="00166669"/>
    <w:rsid w:val="0016714D"/>
    <w:rsid w:val="00167329"/>
    <w:rsid w:val="001675F9"/>
    <w:rsid w:val="001704A8"/>
    <w:rsid w:val="00170659"/>
    <w:rsid w:val="0017080A"/>
    <w:rsid w:val="0017330F"/>
    <w:rsid w:val="00177172"/>
    <w:rsid w:val="001778EC"/>
    <w:rsid w:val="0018087D"/>
    <w:rsid w:val="00181520"/>
    <w:rsid w:val="00183A31"/>
    <w:rsid w:val="00184387"/>
    <w:rsid w:val="00185505"/>
    <w:rsid w:val="00187919"/>
    <w:rsid w:val="001904F0"/>
    <w:rsid w:val="00191749"/>
    <w:rsid w:val="00192489"/>
    <w:rsid w:val="00194DC4"/>
    <w:rsid w:val="00195188"/>
    <w:rsid w:val="00195481"/>
    <w:rsid w:val="00195556"/>
    <w:rsid w:val="001964F2"/>
    <w:rsid w:val="00196679"/>
    <w:rsid w:val="00196B37"/>
    <w:rsid w:val="00196C5E"/>
    <w:rsid w:val="001A08BC"/>
    <w:rsid w:val="001A50A3"/>
    <w:rsid w:val="001A74A3"/>
    <w:rsid w:val="001A7FF4"/>
    <w:rsid w:val="001B14C8"/>
    <w:rsid w:val="001B1D0E"/>
    <w:rsid w:val="001B2F04"/>
    <w:rsid w:val="001B36C4"/>
    <w:rsid w:val="001B40A5"/>
    <w:rsid w:val="001B59AD"/>
    <w:rsid w:val="001C129B"/>
    <w:rsid w:val="001C1E11"/>
    <w:rsid w:val="001C24B7"/>
    <w:rsid w:val="001C3459"/>
    <w:rsid w:val="001C3800"/>
    <w:rsid w:val="001C4D81"/>
    <w:rsid w:val="001C501C"/>
    <w:rsid w:val="001C60B2"/>
    <w:rsid w:val="001C66E1"/>
    <w:rsid w:val="001C7023"/>
    <w:rsid w:val="001D0D55"/>
    <w:rsid w:val="001D132D"/>
    <w:rsid w:val="001E078D"/>
    <w:rsid w:val="001E19B0"/>
    <w:rsid w:val="001E19FA"/>
    <w:rsid w:val="001E2B9B"/>
    <w:rsid w:val="001E4970"/>
    <w:rsid w:val="001E4FFF"/>
    <w:rsid w:val="001E5056"/>
    <w:rsid w:val="001E5250"/>
    <w:rsid w:val="001F125F"/>
    <w:rsid w:val="001F2405"/>
    <w:rsid w:val="001F4A12"/>
    <w:rsid w:val="001F512F"/>
    <w:rsid w:val="001F5396"/>
    <w:rsid w:val="001F6975"/>
    <w:rsid w:val="001F7790"/>
    <w:rsid w:val="002012D6"/>
    <w:rsid w:val="002022DC"/>
    <w:rsid w:val="00204554"/>
    <w:rsid w:val="00204D2C"/>
    <w:rsid w:val="00205014"/>
    <w:rsid w:val="002053B2"/>
    <w:rsid w:val="0020649A"/>
    <w:rsid w:val="00206643"/>
    <w:rsid w:val="00207000"/>
    <w:rsid w:val="00210166"/>
    <w:rsid w:val="002106AF"/>
    <w:rsid w:val="00210794"/>
    <w:rsid w:val="00211541"/>
    <w:rsid w:val="00211DC6"/>
    <w:rsid w:val="00212871"/>
    <w:rsid w:val="0021303E"/>
    <w:rsid w:val="00213FCC"/>
    <w:rsid w:val="0021449B"/>
    <w:rsid w:val="002179E0"/>
    <w:rsid w:val="0022064C"/>
    <w:rsid w:val="002210EC"/>
    <w:rsid w:val="002217C3"/>
    <w:rsid w:val="00223159"/>
    <w:rsid w:val="00223CDE"/>
    <w:rsid w:val="00225F2E"/>
    <w:rsid w:val="0022607C"/>
    <w:rsid w:val="00227806"/>
    <w:rsid w:val="00230196"/>
    <w:rsid w:val="002312A4"/>
    <w:rsid w:val="00231ED3"/>
    <w:rsid w:val="002341D8"/>
    <w:rsid w:val="0023427D"/>
    <w:rsid w:val="002346B2"/>
    <w:rsid w:val="0024186E"/>
    <w:rsid w:val="0024194C"/>
    <w:rsid w:val="002456A2"/>
    <w:rsid w:val="00245BB1"/>
    <w:rsid w:val="00246861"/>
    <w:rsid w:val="00252D37"/>
    <w:rsid w:val="0025657B"/>
    <w:rsid w:val="002573DF"/>
    <w:rsid w:val="002576C6"/>
    <w:rsid w:val="0026021D"/>
    <w:rsid w:val="00261E34"/>
    <w:rsid w:val="00262E7F"/>
    <w:rsid w:val="00263059"/>
    <w:rsid w:val="00266EF1"/>
    <w:rsid w:val="002713FE"/>
    <w:rsid w:val="002714AE"/>
    <w:rsid w:val="002724D3"/>
    <w:rsid w:val="00272888"/>
    <w:rsid w:val="0027339C"/>
    <w:rsid w:val="00273FB7"/>
    <w:rsid w:val="002753CC"/>
    <w:rsid w:val="002754A0"/>
    <w:rsid w:val="00275E6B"/>
    <w:rsid w:val="002773AC"/>
    <w:rsid w:val="00277530"/>
    <w:rsid w:val="0027762D"/>
    <w:rsid w:val="00277C14"/>
    <w:rsid w:val="00280355"/>
    <w:rsid w:val="00284546"/>
    <w:rsid w:val="0028653E"/>
    <w:rsid w:val="002873CC"/>
    <w:rsid w:val="00287C9F"/>
    <w:rsid w:val="0029063D"/>
    <w:rsid w:val="00290700"/>
    <w:rsid w:val="00291B9F"/>
    <w:rsid w:val="00291C72"/>
    <w:rsid w:val="00292B9A"/>
    <w:rsid w:val="00293BAB"/>
    <w:rsid w:val="00294A58"/>
    <w:rsid w:val="002952C3"/>
    <w:rsid w:val="0029554C"/>
    <w:rsid w:val="00297556"/>
    <w:rsid w:val="002A021A"/>
    <w:rsid w:val="002A39A8"/>
    <w:rsid w:val="002A5EB6"/>
    <w:rsid w:val="002A626A"/>
    <w:rsid w:val="002A75F6"/>
    <w:rsid w:val="002A7FF2"/>
    <w:rsid w:val="002B03AE"/>
    <w:rsid w:val="002B3348"/>
    <w:rsid w:val="002B3A54"/>
    <w:rsid w:val="002B4AF5"/>
    <w:rsid w:val="002B4F2E"/>
    <w:rsid w:val="002B5991"/>
    <w:rsid w:val="002C073C"/>
    <w:rsid w:val="002C1159"/>
    <w:rsid w:val="002C1E29"/>
    <w:rsid w:val="002C3A25"/>
    <w:rsid w:val="002C4AC9"/>
    <w:rsid w:val="002C4F87"/>
    <w:rsid w:val="002C557F"/>
    <w:rsid w:val="002C6A3D"/>
    <w:rsid w:val="002D0A38"/>
    <w:rsid w:val="002D4514"/>
    <w:rsid w:val="002D6605"/>
    <w:rsid w:val="002D74AB"/>
    <w:rsid w:val="002D7566"/>
    <w:rsid w:val="002D7A48"/>
    <w:rsid w:val="002E018B"/>
    <w:rsid w:val="002E034E"/>
    <w:rsid w:val="002E0A87"/>
    <w:rsid w:val="002E2351"/>
    <w:rsid w:val="002E6383"/>
    <w:rsid w:val="002E74FC"/>
    <w:rsid w:val="002F0F8F"/>
    <w:rsid w:val="002F1269"/>
    <w:rsid w:val="002F39FF"/>
    <w:rsid w:val="002F4F26"/>
    <w:rsid w:val="002F542F"/>
    <w:rsid w:val="002F6DE1"/>
    <w:rsid w:val="0030173B"/>
    <w:rsid w:val="00302BF4"/>
    <w:rsid w:val="00303039"/>
    <w:rsid w:val="00303F69"/>
    <w:rsid w:val="003042EF"/>
    <w:rsid w:val="00305014"/>
    <w:rsid w:val="00305241"/>
    <w:rsid w:val="00305325"/>
    <w:rsid w:val="003060BB"/>
    <w:rsid w:val="003076E9"/>
    <w:rsid w:val="00313228"/>
    <w:rsid w:val="00314D9E"/>
    <w:rsid w:val="00315A63"/>
    <w:rsid w:val="00316145"/>
    <w:rsid w:val="00316CDB"/>
    <w:rsid w:val="00317BE3"/>
    <w:rsid w:val="00320E9C"/>
    <w:rsid w:val="00320F12"/>
    <w:rsid w:val="00321EE8"/>
    <w:rsid w:val="00322807"/>
    <w:rsid w:val="003228B4"/>
    <w:rsid w:val="003228C6"/>
    <w:rsid w:val="003231F4"/>
    <w:rsid w:val="00323523"/>
    <w:rsid w:val="003239B1"/>
    <w:rsid w:val="00325476"/>
    <w:rsid w:val="0032562B"/>
    <w:rsid w:val="00326F7F"/>
    <w:rsid w:val="00330AA6"/>
    <w:rsid w:val="003315AD"/>
    <w:rsid w:val="00331679"/>
    <w:rsid w:val="00331CE3"/>
    <w:rsid w:val="00333227"/>
    <w:rsid w:val="00334D2B"/>
    <w:rsid w:val="00334E8F"/>
    <w:rsid w:val="00335913"/>
    <w:rsid w:val="00335AFE"/>
    <w:rsid w:val="00335F72"/>
    <w:rsid w:val="00336259"/>
    <w:rsid w:val="00336659"/>
    <w:rsid w:val="00337514"/>
    <w:rsid w:val="00337ADB"/>
    <w:rsid w:val="00337ECC"/>
    <w:rsid w:val="00340252"/>
    <w:rsid w:val="0034040C"/>
    <w:rsid w:val="0034083C"/>
    <w:rsid w:val="00340A41"/>
    <w:rsid w:val="00342B0B"/>
    <w:rsid w:val="003441CB"/>
    <w:rsid w:val="003444C5"/>
    <w:rsid w:val="00345FC5"/>
    <w:rsid w:val="00351B07"/>
    <w:rsid w:val="00354683"/>
    <w:rsid w:val="003557F2"/>
    <w:rsid w:val="003579AF"/>
    <w:rsid w:val="00357FA0"/>
    <w:rsid w:val="0036179D"/>
    <w:rsid w:val="00362522"/>
    <w:rsid w:val="00363318"/>
    <w:rsid w:val="00363EF0"/>
    <w:rsid w:val="00366605"/>
    <w:rsid w:val="0037356B"/>
    <w:rsid w:val="00374CE8"/>
    <w:rsid w:val="00374DB2"/>
    <w:rsid w:val="00376A54"/>
    <w:rsid w:val="003774EC"/>
    <w:rsid w:val="00380A08"/>
    <w:rsid w:val="00380CF4"/>
    <w:rsid w:val="00381833"/>
    <w:rsid w:val="00382817"/>
    <w:rsid w:val="00386F0A"/>
    <w:rsid w:val="00392F06"/>
    <w:rsid w:val="00392FBC"/>
    <w:rsid w:val="003933C8"/>
    <w:rsid w:val="003936BF"/>
    <w:rsid w:val="00393DC9"/>
    <w:rsid w:val="003942D8"/>
    <w:rsid w:val="003943BF"/>
    <w:rsid w:val="00397BDD"/>
    <w:rsid w:val="003A018E"/>
    <w:rsid w:val="003A14EF"/>
    <w:rsid w:val="003A313D"/>
    <w:rsid w:val="003A4D2C"/>
    <w:rsid w:val="003A5B50"/>
    <w:rsid w:val="003A5D62"/>
    <w:rsid w:val="003A7E6A"/>
    <w:rsid w:val="003B19AC"/>
    <w:rsid w:val="003B287C"/>
    <w:rsid w:val="003B3093"/>
    <w:rsid w:val="003B3159"/>
    <w:rsid w:val="003B3EFB"/>
    <w:rsid w:val="003B43EB"/>
    <w:rsid w:val="003B5A79"/>
    <w:rsid w:val="003B7177"/>
    <w:rsid w:val="003C2318"/>
    <w:rsid w:val="003C2484"/>
    <w:rsid w:val="003C37B8"/>
    <w:rsid w:val="003C3A77"/>
    <w:rsid w:val="003C3B22"/>
    <w:rsid w:val="003C414C"/>
    <w:rsid w:val="003C5E94"/>
    <w:rsid w:val="003C6039"/>
    <w:rsid w:val="003D08C2"/>
    <w:rsid w:val="003D09FF"/>
    <w:rsid w:val="003D0E6B"/>
    <w:rsid w:val="003D2AE5"/>
    <w:rsid w:val="003D69FD"/>
    <w:rsid w:val="003D7E89"/>
    <w:rsid w:val="003E2105"/>
    <w:rsid w:val="003E22D5"/>
    <w:rsid w:val="003E25CB"/>
    <w:rsid w:val="003E25F3"/>
    <w:rsid w:val="003E4375"/>
    <w:rsid w:val="003E4864"/>
    <w:rsid w:val="003E4C07"/>
    <w:rsid w:val="003E4E6E"/>
    <w:rsid w:val="003E6F72"/>
    <w:rsid w:val="003E7C0A"/>
    <w:rsid w:val="003F0741"/>
    <w:rsid w:val="003F0ED5"/>
    <w:rsid w:val="003F17FD"/>
    <w:rsid w:val="003F2374"/>
    <w:rsid w:val="003F317E"/>
    <w:rsid w:val="003F3463"/>
    <w:rsid w:val="003F3655"/>
    <w:rsid w:val="003F3B00"/>
    <w:rsid w:val="003F4B1E"/>
    <w:rsid w:val="003F5A1F"/>
    <w:rsid w:val="003F60BE"/>
    <w:rsid w:val="003F6F7E"/>
    <w:rsid w:val="003F714F"/>
    <w:rsid w:val="004000FD"/>
    <w:rsid w:val="0040092C"/>
    <w:rsid w:val="00402103"/>
    <w:rsid w:val="00406D62"/>
    <w:rsid w:val="00407149"/>
    <w:rsid w:val="0041035D"/>
    <w:rsid w:val="00410A44"/>
    <w:rsid w:val="00410B37"/>
    <w:rsid w:val="00410DD4"/>
    <w:rsid w:val="00411667"/>
    <w:rsid w:val="004147C3"/>
    <w:rsid w:val="0041625F"/>
    <w:rsid w:val="00416C23"/>
    <w:rsid w:val="004202F1"/>
    <w:rsid w:val="00421744"/>
    <w:rsid w:val="00421ADE"/>
    <w:rsid w:val="00424294"/>
    <w:rsid w:val="0042595A"/>
    <w:rsid w:val="004271EF"/>
    <w:rsid w:val="00427947"/>
    <w:rsid w:val="00427D45"/>
    <w:rsid w:val="00431282"/>
    <w:rsid w:val="004313FD"/>
    <w:rsid w:val="004319B6"/>
    <w:rsid w:val="00431E7C"/>
    <w:rsid w:val="004326C1"/>
    <w:rsid w:val="004326C5"/>
    <w:rsid w:val="004329F0"/>
    <w:rsid w:val="00432AEE"/>
    <w:rsid w:val="00433A52"/>
    <w:rsid w:val="0043448C"/>
    <w:rsid w:val="0043452A"/>
    <w:rsid w:val="00434B24"/>
    <w:rsid w:val="00440D2A"/>
    <w:rsid w:val="00441226"/>
    <w:rsid w:val="00441D4E"/>
    <w:rsid w:val="00442793"/>
    <w:rsid w:val="00444824"/>
    <w:rsid w:val="00444D91"/>
    <w:rsid w:val="00444D9A"/>
    <w:rsid w:val="00445E37"/>
    <w:rsid w:val="00450949"/>
    <w:rsid w:val="00452F67"/>
    <w:rsid w:val="0045309E"/>
    <w:rsid w:val="00454A30"/>
    <w:rsid w:val="004558C3"/>
    <w:rsid w:val="004566C3"/>
    <w:rsid w:val="004566C6"/>
    <w:rsid w:val="0045721C"/>
    <w:rsid w:val="004577B4"/>
    <w:rsid w:val="00461BE8"/>
    <w:rsid w:val="00463363"/>
    <w:rsid w:val="00464A9A"/>
    <w:rsid w:val="00466D88"/>
    <w:rsid w:val="00467C92"/>
    <w:rsid w:val="0047421E"/>
    <w:rsid w:val="00477C7B"/>
    <w:rsid w:val="004801FF"/>
    <w:rsid w:val="00480DA2"/>
    <w:rsid w:val="004828A9"/>
    <w:rsid w:val="00482E4A"/>
    <w:rsid w:val="00482FFE"/>
    <w:rsid w:val="0048507D"/>
    <w:rsid w:val="00485B2E"/>
    <w:rsid w:val="004870E0"/>
    <w:rsid w:val="00487438"/>
    <w:rsid w:val="004916F4"/>
    <w:rsid w:val="00491AD9"/>
    <w:rsid w:val="00491D96"/>
    <w:rsid w:val="004932BF"/>
    <w:rsid w:val="00495820"/>
    <w:rsid w:val="00495E7C"/>
    <w:rsid w:val="00497BEF"/>
    <w:rsid w:val="00497EE3"/>
    <w:rsid w:val="004A08CF"/>
    <w:rsid w:val="004A09D1"/>
    <w:rsid w:val="004A1E18"/>
    <w:rsid w:val="004A2145"/>
    <w:rsid w:val="004A35B7"/>
    <w:rsid w:val="004A386C"/>
    <w:rsid w:val="004A3AF7"/>
    <w:rsid w:val="004A48F0"/>
    <w:rsid w:val="004A6BB0"/>
    <w:rsid w:val="004A74B7"/>
    <w:rsid w:val="004A7DD7"/>
    <w:rsid w:val="004B0B3B"/>
    <w:rsid w:val="004B0FE9"/>
    <w:rsid w:val="004B10B9"/>
    <w:rsid w:val="004B1723"/>
    <w:rsid w:val="004B1E16"/>
    <w:rsid w:val="004B2AB6"/>
    <w:rsid w:val="004B3145"/>
    <w:rsid w:val="004B38DE"/>
    <w:rsid w:val="004B397E"/>
    <w:rsid w:val="004B4AAD"/>
    <w:rsid w:val="004B67DD"/>
    <w:rsid w:val="004B763B"/>
    <w:rsid w:val="004B7C50"/>
    <w:rsid w:val="004C0178"/>
    <w:rsid w:val="004C14A9"/>
    <w:rsid w:val="004C1EC6"/>
    <w:rsid w:val="004C28BD"/>
    <w:rsid w:val="004C4D0A"/>
    <w:rsid w:val="004C6139"/>
    <w:rsid w:val="004C6371"/>
    <w:rsid w:val="004C760F"/>
    <w:rsid w:val="004D0245"/>
    <w:rsid w:val="004D07CB"/>
    <w:rsid w:val="004D2E7E"/>
    <w:rsid w:val="004D3FEB"/>
    <w:rsid w:val="004D423D"/>
    <w:rsid w:val="004D4AD4"/>
    <w:rsid w:val="004D4B87"/>
    <w:rsid w:val="004D6F24"/>
    <w:rsid w:val="004D75BB"/>
    <w:rsid w:val="004E06C3"/>
    <w:rsid w:val="004E0D38"/>
    <w:rsid w:val="004E1B20"/>
    <w:rsid w:val="004E2421"/>
    <w:rsid w:val="004E245A"/>
    <w:rsid w:val="004E247E"/>
    <w:rsid w:val="004E25A7"/>
    <w:rsid w:val="004E5805"/>
    <w:rsid w:val="004E7A89"/>
    <w:rsid w:val="004F010C"/>
    <w:rsid w:val="004F01B7"/>
    <w:rsid w:val="004F04BB"/>
    <w:rsid w:val="004F3DEC"/>
    <w:rsid w:val="004F5CA9"/>
    <w:rsid w:val="005007FB"/>
    <w:rsid w:val="00500A53"/>
    <w:rsid w:val="00501B75"/>
    <w:rsid w:val="00502633"/>
    <w:rsid w:val="005042A4"/>
    <w:rsid w:val="00504C4A"/>
    <w:rsid w:val="005059FA"/>
    <w:rsid w:val="00506156"/>
    <w:rsid w:val="00506783"/>
    <w:rsid w:val="005104C3"/>
    <w:rsid w:val="00510F06"/>
    <w:rsid w:val="00511424"/>
    <w:rsid w:val="00511BF9"/>
    <w:rsid w:val="0051362F"/>
    <w:rsid w:val="00516B14"/>
    <w:rsid w:val="005179DB"/>
    <w:rsid w:val="005203E7"/>
    <w:rsid w:val="005215DE"/>
    <w:rsid w:val="00523A28"/>
    <w:rsid w:val="005240A1"/>
    <w:rsid w:val="0052422E"/>
    <w:rsid w:val="00524604"/>
    <w:rsid w:val="00526B36"/>
    <w:rsid w:val="0052756B"/>
    <w:rsid w:val="00527915"/>
    <w:rsid w:val="00530978"/>
    <w:rsid w:val="00532AA8"/>
    <w:rsid w:val="005338FC"/>
    <w:rsid w:val="0053462E"/>
    <w:rsid w:val="0053534C"/>
    <w:rsid w:val="0053597E"/>
    <w:rsid w:val="00535B85"/>
    <w:rsid w:val="00536857"/>
    <w:rsid w:val="00536D41"/>
    <w:rsid w:val="0054124C"/>
    <w:rsid w:val="00541A95"/>
    <w:rsid w:val="00541C67"/>
    <w:rsid w:val="005428AE"/>
    <w:rsid w:val="0054366F"/>
    <w:rsid w:val="005436C4"/>
    <w:rsid w:val="00543FD5"/>
    <w:rsid w:val="00544462"/>
    <w:rsid w:val="00546E3E"/>
    <w:rsid w:val="005477BE"/>
    <w:rsid w:val="00547CF0"/>
    <w:rsid w:val="00550754"/>
    <w:rsid w:val="00551A83"/>
    <w:rsid w:val="005533B9"/>
    <w:rsid w:val="00560331"/>
    <w:rsid w:val="00561CEF"/>
    <w:rsid w:val="0056289A"/>
    <w:rsid w:val="00562D8F"/>
    <w:rsid w:val="00562EF9"/>
    <w:rsid w:val="005634FC"/>
    <w:rsid w:val="0056355F"/>
    <w:rsid w:val="00565D12"/>
    <w:rsid w:val="00567261"/>
    <w:rsid w:val="00567481"/>
    <w:rsid w:val="00567C73"/>
    <w:rsid w:val="0057193E"/>
    <w:rsid w:val="00572DB5"/>
    <w:rsid w:val="00573004"/>
    <w:rsid w:val="00573C94"/>
    <w:rsid w:val="00574815"/>
    <w:rsid w:val="005751A9"/>
    <w:rsid w:val="00576305"/>
    <w:rsid w:val="00576E3E"/>
    <w:rsid w:val="00577067"/>
    <w:rsid w:val="005770D6"/>
    <w:rsid w:val="00577A17"/>
    <w:rsid w:val="00577C7B"/>
    <w:rsid w:val="0058196C"/>
    <w:rsid w:val="00582B1C"/>
    <w:rsid w:val="00582E5F"/>
    <w:rsid w:val="0058369C"/>
    <w:rsid w:val="005848EA"/>
    <w:rsid w:val="00585F2C"/>
    <w:rsid w:val="0058632F"/>
    <w:rsid w:val="00586853"/>
    <w:rsid w:val="005877AC"/>
    <w:rsid w:val="00587BB2"/>
    <w:rsid w:val="00591481"/>
    <w:rsid w:val="00592429"/>
    <w:rsid w:val="00593B50"/>
    <w:rsid w:val="005951C4"/>
    <w:rsid w:val="00595A03"/>
    <w:rsid w:val="00595C3B"/>
    <w:rsid w:val="00596D6C"/>
    <w:rsid w:val="005A07BE"/>
    <w:rsid w:val="005A0BBC"/>
    <w:rsid w:val="005A4400"/>
    <w:rsid w:val="005A4E29"/>
    <w:rsid w:val="005A550E"/>
    <w:rsid w:val="005B148D"/>
    <w:rsid w:val="005B51D2"/>
    <w:rsid w:val="005C029E"/>
    <w:rsid w:val="005C0595"/>
    <w:rsid w:val="005C1CA2"/>
    <w:rsid w:val="005C203C"/>
    <w:rsid w:val="005C2DCA"/>
    <w:rsid w:val="005C68D0"/>
    <w:rsid w:val="005C6C5B"/>
    <w:rsid w:val="005C77DA"/>
    <w:rsid w:val="005D48DE"/>
    <w:rsid w:val="005D667A"/>
    <w:rsid w:val="005D698D"/>
    <w:rsid w:val="005D763B"/>
    <w:rsid w:val="005E063E"/>
    <w:rsid w:val="005E09B1"/>
    <w:rsid w:val="005E0FB5"/>
    <w:rsid w:val="005E107B"/>
    <w:rsid w:val="005E2193"/>
    <w:rsid w:val="005E2F37"/>
    <w:rsid w:val="005E3ADF"/>
    <w:rsid w:val="005E43F9"/>
    <w:rsid w:val="005E5B9C"/>
    <w:rsid w:val="005E5DCD"/>
    <w:rsid w:val="005E62AB"/>
    <w:rsid w:val="005E7542"/>
    <w:rsid w:val="005E784A"/>
    <w:rsid w:val="005E79D6"/>
    <w:rsid w:val="005F20CE"/>
    <w:rsid w:val="005F6A91"/>
    <w:rsid w:val="005F6B42"/>
    <w:rsid w:val="005F6D6B"/>
    <w:rsid w:val="0060028F"/>
    <w:rsid w:val="006002AA"/>
    <w:rsid w:val="00601646"/>
    <w:rsid w:val="006030E9"/>
    <w:rsid w:val="006037E5"/>
    <w:rsid w:val="00603858"/>
    <w:rsid w:val="006039F7"/>
    <w:rsid w:val="00611148"/>
    <w:rsid w:val="0061146B"/>
    <w:rsid w:val="00612682"/>
    <w:rsid w:val="00613765"/>
    <w:rsid w:val="006150CD"/>
    <w:rsid w:val="006202E5"/>
    <w:rsid w:val="00620B17"/>
    <w:rsid w:val="00620C93"/>
    <w:rsid w:val="00621D9F"/>
    <w:rsid w:val="006224CB"/>
    <w:rsid w:val="006228CD"/>
    <w:rsid w:val="0062317E"/>
    <w:rsid w:val="00623273"/>
    <w:rsid w:val="00623AED"/>
    <w:rsid w:val="006262DC"/>
    <w:rsid w:val="00626D22"/>
    <w:rsid w:val="0062754C"/>
    <w:rsid w:val="00630D1F"/>
    <w:rsid w:val="00631185"/>
    <w:rsid w:val="00632632"/>
    <w:rsid w:val="00632971"/>
    <w:rsid w:val="00632CCA"/>
    <w:rsid w:val="006347C7"/>
    <w:rsid w:val="00634A3A"/>
    <w:rsid w:val="00634DB8"/>
    <w:rsid w:val="00636837"/>
    <w:rsid w:val="00637B80"/>
    <w:rsid w:val="0064000F"/>
    <w:rsid w:val="006407F5"/>
    <w:rsid w:val="006408E1"/>
    <w:rsid w:val="00640A5A"/>
    <w:rsid w:val="00642E63"/>
    <w:rsid w:val="006438E6"/>
    <w:rsid w:val="00644E94"/>
    <w:rsid w:val="0064617D"/>
    <w:rsid w:val="00646855"/>
    <w:rsid w:val="006473DE"/>
    <w:rsid w:val="0065456B"/>
    <w:rsid w:val="00655BBD"/>
    <w:rsid w:val="00656C06"/>
    <w:rsid w:val="006600C9"/>
    <w:rsid w:val="00660E54"/>
    <w:rsid w:val="006614AA"/>
    <w:rsid w:val="00661F3E"/>
    <w:rsid w:val="006625A1"/>
    <w:rsid w:val="00663A24"/>
    <w:rsid w:val="00664249"/>
    <w:rsid w:val="0066550E"/>
    <w:rsid w:val="0066655E"/>
    <w:rsid w:val="006668C5"/>
    <w:rsid w:val="006677EE"/>
    <w:rsid w:val="00670D2E"/>
    <w:rsid w:val="00671286"/>
    <w:rsid w:val="00671FE5"/>
    <w:rsid w:val="0067276E"/>
    <w:rsid w:val="006748AF"/>
    <w:rsid w:val="00674AB8"/>
    <w:rsid w:val="00674D68"/>
    <w:rsid w:val="0067529E"/>
    <w:rsid w:val="00675351"/>
    <w:rsid w:val="00677063"/>
    <w:rsid w:val="00677AD4"/>
    <w:rsid w:val="006809EA"/>
    <w:rsid w:val="00682E27"/>
    <w:rsid w:val="00683728"/>
    <w:rsid w:val="0068420D"/>
    <w:rsid w:val="006857ED"/>
    <w:rsid w:val="00686F08"/>
    <w:rsid w:val="00690521"/>
    <w:rsid w:val="006925CB"/>
    <w:rsid w:val="00692950"/>
    <w:rsid w:val="00693962"/>
    <w:rsid w:val="00693C36"/>
    <w:rsid w:val="006959F7"/>
    <w:rsid w:val="0069699E"/>
    <w:rsid w:val="0069702B"/>
    <w:rsid w:val="006A129B"/>
    <w:rsid w:val="006A172B"/>
    <w:rsid w:val="006A2439"/>
    <w:rsid w:val="006A29E7"/>
    <w:rsid w:val="006A33C7"/>
    <w:rsid w:val="006A37C4"/>
    <w:rsid w:val="006A4334"/>
    <w:rsid w:val="006A4E57"/>
    <w:rsid w:val="006A5947"/>
    <w:rsid w:val="006A60C2"/>
    <w:rsid w:val="006A669B"/>
    <w:rsid w:val="006B0DDD"/>
    <w:rsid w:val="006B1394"/>
    <w:rsid w:val="006B2399"/>
    <w:rsid w:val="006B47D0"/>
    <w:rsid w:val="006B67DD"/>
    <w:rsid w:val="006B6D1C"/>
    <w:rsid w:val="006C0C20"/>
    <w:rsid w:val="006C19A8"/>
    <w:rsid w:val="006C2466"/>
    <w:rsid w:val="006C2879"/>
    <w:rsid w:val="006C300C"/>
    <w:rsid w:val="006C4356"/>
    <w:rsid w:val="006C5179"/>
    <w:rsid w:val="006C74CA"/>
    <w:rsid w:val="006C7919"/>
    <w:rsid w:val="006D004B"/>
    <w:rsid w:val="006D1B8E"/>
    <w:rsid w:val="006D2D1B"/>
    <w:rsid w:val="006D3215"/>
    <w:rsid w:val="006D4ACA"/>
    <w:rsid w:val="006D53E8"/>
    <w:rsid w:val="006D5C6D"/>
    <w:rsid w:val="006D702D"/>
    <w:rsid w:val="006D715D"/>
    <w:rsid w:val="006D7E99"/>
    <w:rsid w:val="006E0393"/>
    <w:rsid w:val="006E0878"/>
    <w:rsid w:val="006E0904"/>
    <w:rsid w:val="006E2911"/>
    <w:rsid w:val="006E349F"/>
    <w:rsid w:val="006E39A1"/>
    <w:rsid w:val="006E5D15"/>
    <w:rsid w:val="006E5F2B"/>
    <w:rsid w:val="006E78BD"/>
    <w:rsid w:val="006F37A6"/>
    <w:rsid w:val="006F3B2E"/>
    <w:rsid w:val="006F414C"/>
    <w:rsid w:val="006F4EFC"/>
    <w:rsid w:val="006F500A"/>
    <w:rsid w:val="006F53BB"/>
    <w:rsid w:val="006F5A68"/>
    <w:rsid w:val="006F6EAB"/>
    <w:rsid w:val="006F711D"/>
    <w:rsid w:val="0070338C"/>
    <w:rsid w:val="007041B5"/>
    <w:rsid w:val="007047B0"/>
    <w:rsid w:val="0070732A"/>
    <w:rsid w:val="007106F6"/>
    <w:rsid w:val="00710AB5"/>
    <w:rsid w:val="00712894"/>
    <w:rsid w:val="007133E4"/>
    <w:rsid w:val="0071528E"/>
    <w:rsid w:val="0071658F"/>
    <w:rsid w:val="00716F96"/>
    <w:rsid w:val="00717877"/>
    <w:rsid w:val="00720938"/>
    <w:rsid w:val="00721D65"/>
    <w:rsid w:val="00722AA2"/>
    <w:rsid w:val="007234C8"/>
    <w:rsid w:val="0072364F"/>
    <w:rsid w:val="00724085"/>
    <w:rsid w:val="007267DD"/>
    <w:rsid w:val="00727DDB"/>
    <w:rsid w:val="00730196"/>
    <w:rsid w:val="0073031E"/>
    <w:rsid w:val="00730769"/>
    <w:rsid w:val="0073085D"/>
    <w:rsid w:val="007348D7"/>
    <w:rsid w:val="00735A82"/>
    <w:rsid w:val="00736EF5"/>
    <w:rsid w:val="007373A5"/>
    <w:rsid w:val="00741A19"/>
    <w:rsid w:val="00741B0E"/>
    <w:rsid w:val="00741FCD"/>
    <w:rsid w:val="007426CF"/>
    <w:rsid w:val="00742990"/>
    <w:rsid w:val="007454C3"/>
    <w:rsid w:val="00746393"/>
    <w:rsid w:val="00746569"/>
    <w:rsid w:val="007469AF"/>
    <w:rsid w:val="00746DAB"/>
    <w:rsid w:val="00747436"/>
    <w:rsid w:val="00747AD1"/>
    <w:rsid w:val="00751A9F"/>
    <w:rsid w:val="00752170"/>
    <w:rsid w:val="00752FD7"/>
    <w:rsid w:val="00753DB4"/>
    <w:rsid w:val="00754002"/>
    <w:rsid w:val="00754EAD"/>
    <w:rsid w:val="00754F13"/>
    <w:rsid w:val="00755F13"/>
    <w:rsid w:val="007562EE"/>
    <w:rsid w:val="007624AB"/>
    <w:rsid w:val="00762AB2"/>
    <w:rsid w:val="00763B64"/>
    <w:rsid w:val="007643D4"/>
    <w:rsid w:val="0076444C"/>
    <w:rsid w:val="007644D2"/>
    <w:rsid w:val="007655CC"/>
    <w:rsid w:val="007659B5"/>
    <w:rsid w:val="007663B5"/>
    <w:rsid w:val="00766CA9"/>
    <w:rsid w:val="007670B1"/>
    <w:rsid w:val="00767418"/>
    <w:rsid w:val="00767558"/>
    <w:rsid w:val="007700FF"/>
    <w:rsid w:val="007707E1"/>
    <w:rsid w:val="00771B3C"/>
    <w:rsid w:val="00772A9E"/>
    <w:rsid w:val="007734C4"/>
    <w:rsid w:val="0077494D"/>
    <w:rsid w:val="00774F3D"/>
    <w:rsid w:val="007758BC"/>
    <w:rsid w:val="00775FA0"/>
    <w:rsid w:val="00776760"/>
    <w:rsid w:val="00776C07"/>
    <w:rsid w:val="007779BB"/>
    <w:rsid w:val="00777A47"/>
    <w:rsid w:val="00780283"/>
    <w:rsid w:val="00781C35"/>
    <w:rsid w:val="007821B1"/>
    <w:rsid w:val="00783737"/>
    <w:rsid w:val="00784A93"/>
    <w:rsid w:val="0078573D"/>
    <w:rsid w:val="00787EB1"/>
    <w:rsid w:val="007901E1"/>
    <w:rsid w:val="00790E05"/>
    <w:rsid w:val="00794622"/>
    <w:rsid w:val="00795126"/>
    <w:rsid w:val="00796957"/>
    <w:rsid w:val="00797888"/>
    <w:rsid w:val="007A0787"/>
    <w:rsid w:val="007A3855"/>
    <w:rsid w:val="007A4313"/>
    <w:rsid w:val="007A5886"/>
    <w:rsid w:val="007A6A16"/>
    <w:rsid w:val="007A74F1"/>
    <w:rsid w:val="007B3D5F"/>
    <w:rsid w:val="007B3E8A"/>
    <w:rsid w:val="007C03F0"/>
    <w:rsid w:val="007C14CD"/>
    <w:rsid w:val="007C3C3D"/>
    <w:rsid w:val="007C5E64"/>
    <w:rsid w:val="007C74AB"/>
    <w:rsid w:val="007C7924"/>
    <w:rsid w:val="007D07E8"/>
    <w:rsid w:val="007D08A2"/>
    <w:rsid w:val="007D12B2"/>
    <w:rsid w:val="007D53CF"/>
    <w:rsid w:val="007D5F6A"/>
    <w:rsid w:val="007D6845"/>
    <w:rsid w:val="007D7196"/>
    <w:rsid w:val="007E0847"/>
    <w:rsid w:val="007E1D05"/>
    <w:rsid w:val="007E2033"/>
    <w:rsid w:val="007E2AB6"/>
    <w:rsid w:val="007E3D23"/>
    <w:rsid w:val="007E5BC9"/>
    <w:rsid w:val="007E6A12"/>
    <w:rsid w:val="007E6C43"/>
    <w:rsid w:val="007E736E"/>
    <w:rsid w:val="007F0C26"/>
    <w:rsid w:val="007F16B3"/>
    <w:rsid w:val="007F26F0"/>
    <w:rsid w:val="007F3D75"/>
    <w:rsid w:val="007F6434"/>
    <w:rsid w:val="008000BC"/>
    <w:rsid w:val="00800E69"/>
    <w:rsid w:val="00801CF4"/>
    <w:rsid w:val="008049A2"/>
    <w:rsid w:val="00807665"/>
    <w:rsid w:val="008119F5"/>
    <w:rsid w:val="0081340E"/>
    <w:rsid w:val="00813899"/>
    <w:rsid w:val="00813D6A"/>
    <w:rsid w:val="00816040"/>
    <w:rsid w:val="00816146"/>
    <w:rsid w:val="00817F72"/>
    <w:rsid w:val="00820AD0"/>
    <w:rsid w:val="00820B7C"/>
    <w:rsid w:val="00820C88"/>
    <w:rsid w:val="00820DBF"/>
    <w:rsid w:val="00822FB2"/>
    <w:rsid w:val="00824390"/>
    <w:rsid w:val="0082540E"/>
    <w:rsid w:val="00826182"/>
    <w:rsid w:val="008276E3"/>
    <w:rsid w:val="00831FF5"/>
    <w:rsid w:val="008325B3"/>
    <w:rsid w:val="00832689"/>
    <w:rsid w:val="008335BA"/>
    <w:rsid w:val="00833C68"/>
    <w:rsid w:val="008344EB"/>
    <w:rsid w:val="00834C06"/>
    <w:rsid w:val="00836C27"/>
    <w:rsid w:val="00841875"/>
    <w:rsid w:val="00843746"/>
    <w:rsid w:val="00843A74"/>
    <w:rsid w:val="00844428"/>
    <w:rsid w:val="0084766D"/>
    <w:rsid w:val="00847915"/>
    <w:rsid w:val="00850018"/>
    <w:rsid w:val="008500D0"/>
    <w:rsid w:val="00850532"/>
    <w:rsid w:val="0085115D"/>
    <w:rsid w:val="008518C5"/>
    <w:rsid w:val="00851D45"/>
    <w:rsid w:val="00852148"/>
    <w:rsid w:val="0085214B"/>
    <w:rsid w:val="00852ABE"/>
    <w:rsid w:val="00852FBD"/>
    <w:rsid w:val="00854B4C"/>
    <w:rsid w:val="0085611C"/>
    <w:rsid w:val="00856896"/>
    <w:rsid w:val="0085699C"/>
    <w:rsid w:val="008572EB"/>
    <w:rsid w:val="0085748F"/>
    <w:rsid w:val="00857567"/>
    <w:rsid w:val="00861717"/>
    <w:rsid w:val="00861C2A"/>
    <w:rsid w:val="00861CBB"/>
    <w:rsid w:val="00861D19"/>
    <w:rsid w:val="00862272"/>
    <w:rsid w:val="0086305D"/>
    <w:rsid w:val="00864497"/>
    <w:rsid w:val="00864E40"/>
    <w:rsid w:val="00866474"/>
    <w:rsid w:val="008665C4"/>
    <w:rsid w:val="0086714D"/>
    <w:rsid w:val="008705D9"/>
    <w:rsid w:val="00870B81"/>
    <w:rsid w:val="00871131"/>
    <w:rsid w:val="00871E1F"/>
    <w:rsid w:val="00873472"/>
    <w:rsid w:val="00873B7A"/>
    <w:rsid w:val="008808C5"/>
    <w:rsid w:val="00881102"/>
    <w:rsid w:val="00881254"/>
    <w:rsid w:val="008822E9"/>
    <w:rsid w:val="00882596"/>
    <w:rsid w:val="008825FC"/>
    <w:rsid w:val="00882A70"/>
    <w:rsid w:val="008830F2"/>
    <w:rsid w:val="00883625"/>
    <w:rsid w:val="008856F3"/>
    <w:rsid w:val="00886480"/>
    <w:rsid w:val="00890AF0"/>
    <w:rsid w:val="00892613"/>
    <w:rsid w:val="008927D3"/>
    <w:rsid w:val="00894001"/>
    <w:rsid w:val="00894CDB"/>
    <w:rsid w:val="00895A38"/>
    <w:rsid w:val="00896F24"/>
    <w:rsid w:val="00897AB6"/>
    <w:rsid w:val="008A01ED"/>
    <w:rsid w:val="008A29DC"/>
    <w:rsid w:val="008A3D6D"/>
    <w:rsid w:val="008A4F2E"/>
    <w:rsid w:val="008A71BD"/>
    <w:rsid w:val="008A78C3"/>
    <w:rsid w:val="008B0EC2"/>
    <w:rsid w:val="008B2476"/>
    <w:rsid w:val="008B2CF9"/>
    <w:rsid w:val="008B435F"/>
    <w:rsid w:val="008B5E0D"/>
    <w:rsid w:val="008B5E34"/>
    <w:rsid w:val="008B604F"/>
    <w:rsid w:val="008C02A4"/>
    <w:rsid w:val="008C1EC9"/>
    <w:rsid w:val="008C24B3"/>
    <w:rsid w:val="008C3054"/>
    <w:rsid w:val="008C3729"/>
    <w:rsid w:val="008C4308"/>
    <w:rsid w:val="008C456A"/>
    <w:rsid w:val="008D0F4C"/>
    <w:rsid w:val="008D2784"/>
    <w:rsid w:val="008D412D"/>
    <w:rsid w:val="008D5295"/>
    <w:rsid w:val="008D643E"/>
    <w:rsid w:val="008E0066"/>
    <w:rsid w:val="008E0DF0"/>
    <w:rsid w:val="008E1D73"/>
    <w:rsid w:val="008E4DC9"/>
    <w:rsid w:val="008E7716"/>
    <w:rsid w:val="008E7B0A"/>
    <w:rsid w:val="008E7E7F"/>
    <w:rsid w:val="008E7FBF"/>
    <w:rsid w:val="008F09A9"/>
    <w:rsid w:val="008F15E8"/>
    <w:rsid w:val="008F1AEE"/>
    <w:rsid w:val="008F24E5"/>
    <w:rsid w:val="008F26C6"/>
    <w:rsid w:val="008F2A7A"/>
    <w:rsid w:val="008F2B36"/>
    <w:rsid w:val="008F3D6F"/>
    <w:rsid w:val="008F45DC"/>
    <w:rsid w:val="008F46E2"/>
    <w:rsid w:val="008F480D"/>
    <w:rsid w:val="008F5A0F"/>
    <w:rsid w:val="00900389"/>
    <w:rsid w:val="00901CBD"/>
    <w:rsid w:val="009047C5"/>
    <w:rsid w:val="00905A17"/>
    <w:rsid w:val="00906482"/>
    <w:rsid w:val="00906BAD"/>
    <w:rsid w:val="00907714"/>
    <w:rsid w:val="00910391"/>
    <w:rsid w:val="00911E6F"/>
    <w:rsid w:val="00912E61"/>
    <w:rsid w:val="00913357"/>
    <w:rsid w:val="009135C4"/>
    <w:rsid w:val="00915832"/>
    <w:rsid w:val="009164C9"/>
    <w:rsid w:val="009167E4"/>
    <w:rsid w:val="009218DE"/>
    <w:rsid w:val="00921A01"/>
    <w:rsid w:val="00922CD8"/>
    <w:rsid w:val="00923B35"/>
    <w:rsid w:val="00924484"/>
    <w:rsid w:val="00926ADE"/>
    <w:rsid w:val="00926D6C"/>
    <w:rsid w:val="0093061C"/>
    <w:rsid w:val="009326A4"/>
    <w:rsid w:val="00932966"/>
    <w:rsid w:val="00932F47"/>
    <w:rsid w:val="00933DF5"/>
    <w:rsid w:val="00934344"/>
    <w:rsid w:val="009345CB"/>
    <w:rsid w:val="009350EC"/>
    <w:rsid w:val="009358D7"/>
    <w:rsid w:val="009366C6"/>
    <w:rsid w:val="00936899"/>
    <w:rsid w:val="009376E8"/>
    <w:rsid w:val="009406CA"/>
    <w:rsid w:val="0094085A"/>
    <w:rsid w:val="0094089F"/>
    <w:rsid w:val="009415AD"/>
    <w:rsid w:val="00941785"/>
    <w:rsid w:val="00941FCB"/>
    <w:rsid w:val="00945700"/>
    <w:rsid w:val="009475B2"/>
    <w:rsid w:val="00951401"/>
    <w:rsid w:val="00951C23"/>
    <w:rsid w:val="009528E8"/>
    <w:rsid w:val="00953350"/>
    <w:rsid w:val="009544F6"/>
    <w:rsid w:val="00954A8C"/>
    <w:rsid w:val="0095551C"/>
    <w:rsid w:val="0095631C"/>
    <w:rsid w:val="00956618"/>
    <w:rsid w:val="00957787"/>
    <w:rsid w:val="00963F04"/>
    <w:rsid w:val="00964F40"/>
    <w:rsid w:val="009661D6"/>
    <w:rsid w:val="009661E9"/>
    <w:rsid w:val="0096630B"/>
    <w:rsid w:val="00966DF2"/>
    <w:rsid w:val="0096739F"/>
    <w:rsid w:val="00967E2B"/>
    <w:rsid w:val="0097161D"/>
    <w:rsid w:val="00972D33"/>
    <w:rsid w:val="009739A4"/>
    <w:rsid w:val="00973D6F"/>
    <w:rsid w:val="00977802"/>
    <w:rsid w:val="00980E31"/>
    <w:rsid w:val="00980EC7"/>
    <w:rsid w:val="009812AC"/>
    <w:rsid w:val="009837DF"/>
    <w:rsid w:val="00984984"/>
    <w:rsid w:val="00984DAC"/>
    <w:rsid w:val="0098523D"/>
    <w:rsid w:val="00986BC9"/>
    <w:rsid w:val="009870EB"/>
    <w:rsid w:val="00987E05"/>
    <w:rsid w:val="00990B3B"/>
    <w:rsid w:val="0099203F"/>
    <w:rsid w:val="0099276D"/>
    <w:rsid w:val="00992F54"/>
    <w:rsid w:val="00993383"/>
    <w:rsid w:val="009933EF"/>
    <w:rsid w:val="00993AE0"/>
    <w:rsid w:val="00993C46"/>
    <w:rsid w:val="00994612"/>
    <w:rsid w:val="00996092"/>
    <w:rsid w:val="00997156"/>
    <w:rsid w:val="009A0A33"/>
    <w:rsid w:val="009A13E4"/>
    <w:rsid w:val="009A27A4"/>
    <w:rsid w:val="009A44C9"/>
    <w:rsid w:val="009A4628"/>
    <w:rsid w:val="009A4687"/>
    <w:rsid w:val="009A4EF1"/>
    <w:rsid w:val="009A50A3"/>
    <w:rsid w:val="009A6B05"/>
    <w:rsid w:val="009A70D7"/>
    <w:rsid w:val="009A7A17"/>
    <w:rsid w:val="009A7C86"/>
    <w:rsid w:val="009B2A14"/>
    <w:rsid w:val="009B35CF"/>
    <w:rsid w:val="009B73AD"/>
    <w:rsid w:val="009B7687"/>
    <w:rsid w:val="009B7744"/>
    <w:rsid w:val="009B7F85"/>
    <w:rsid w:val="009C1D9B"/>
    <w:rsid w:val="009C26AF"/>
    <w:rsid w:val="009C318D"/>
    <w:rsid w:val="009C341D"/>
    <w:rsid w:val="009C4B09"/>
    <w:rsid w:val="009C5388"/>
    <w:rsid w:val="009C6F33"/>
    <w:rsid w:val="009C7198"/>
    <w:rsid w:val="009C77A3"/>
    <w:rsid w:val="009C7BE2"/>
    <w:rsid w:val="009D1DD7"/>
    <w:rsid w:val="009D3C8A"/>
    <w:rsid w:val="009D3CE3"/>
    <w:rsid w:val="009D3D21"/>
    <w:rsid w:val="009D4D6E"/>
    <w:rsid w:val="009D62E5"/>
    <w:rsid w:val="009E00D2"/>
    <w:rsid w:val="009E0E20"/>
    <w:rsid w:val="009E17CF"/>
    <w:rsid w:val="009E27D1"/>
    <w:rsid w:val="009E4543"/>
    <w:rsid w:val="009E518C"/>
    <w:rsid w:val="009E5C6A"/>
    <w:rsid w:val="009E6DBA"/>
    <w:rsid w:val="009F0124"/>
    <w:rsid w:val="009F0BD6"/>
    <w:rsid w:val="009F126A"/>
    <w:rsid w:val="009F48DA"/>
    <w:rsid w:val="009F4A2A"/>
    <w:rsid w:val="009F5073"/>
    <w:rsid w:val="009F6CD0"/>
    <w:rsid w:val="009F70DF"/>
    <w:rsid w:val="009F7771"/>
    <w:rsid w:val="00A02551"/>
    <w:rsid w:val="00A02A21"/>
    <w:rsid w:val="00A04E0B"/>
    <w:rsid w:val="00A0529D"/>
    <w:rsid w:val="00A05774"/>
    <w:rsid w:val="00A05781"/>
    <w:rsid w:val="00A05B04"/>
    <w:rsid w:val="00A07650"/>
    <w:rsid w:val="00A07843"/>
    <w:rsid w:val="00A07E9F"/>
    <w:rsid w:val="00A111C5"/>
    <w:rsid w:val="00A11BFF"/>
    <w:rsid w:val="00A1330F"/>
    <w:rsid w:val="00A13F53"/>
    <w:rsid w:val="00A14BF0"/>
    <w:rsid w:val="00A15E7D"/>
    <w:rsid w:val="00A168CF"/>
    <w:rsid w:val="00A16FC1"/>
    <w:rsid w:val="00A1743E"/>
    <w:rsid w:val="00A2078F"/>
    <w:rsid w:val="00A209CF"/>
    <w:rsid w:val="00A215A0"/>
    <w:rsid w:val="00A24422"/>
    <w:rsid w:val="00A244D4"/>
    <w:rsid w:val="00A24912"/>
    <w:rsid w:val="00A24DEA"/>
    <w:rsid w:val="00A25AF0"/>
    <w:rsid w:val="00A25D9D"/>
    <w:rsid w:val="00A25E10"/>
    <w:rsid w:val="00A25F28"/>
    <w:rsid w:val="00A27521"/>
    <w:rsid w:val="00A303FC"/>
    <w:rsid w:val="00A32025"/>
    <w:rsid w:val="00A33959"/>
    <w:rsid w:val="00A33B18"/>
    <w:rsid w:val="00A365D5"/>
    <w:rsid w:val="00A367F8"/>
    <w:rsid w:val="00A36FEE"/>
    <w:rsid w:val="00A405AC"/>
    <w:rsid w:val="00A40E39"/>
    <w:rsid w:val="00A433E5"/>
    <w:rsid w:val="00A44C13"/>
    <w:rsid w:val="00A44FEE"/>
    <w:rsid w:val="00A4528E"/>
    <w:rsid w:val="00A50DF2"/>
    <w:rsid w:val="00A538A8"/>
    <w:rsid w:val="00A54395"/>
    <w:rsid w:val="00A553B5"/>
    <w:rsid w:val="00A55992"/>
    <w:rsid w:val="00A56F12"/>
    <w:rsid w:val="00A65479"/>
    <w:rsid w:val="00A65660"/>
    <w:rsid w:val="00A70E37"/>
    <w:rsid w:val="00A71E9B"/>
    <w:rsid w:val="00A74C13"/>
    <w:rsid w:val="00A75E86"/>
    <w:rsid w:val="00A76683"/>
    <w:rsid w:val="00A7720D"/>
    <w:rsid w:val="00A77857"/>
    <w:rsid w:val="00A818E2"/>
    <w:rsid w:val="00A82C09"/>
    <w:rsid w:val="00A85122"/>
    <w:rsid w:val="00A87BC2"/>
    <w:rsid w:val="00A925DB"/>
    <w:rsid w:val="00A92EE2"/>
    <w:rsid w:val="00A94C98"/>
    <w:rsid w:val="00A95C99"/>
    <w:rsid w:val="00A962AF"/>
    <w:rsid w:val="00AA0851"/>
    <w:rsid w:val="00AA1848"/>
    <w:rsid w:val="00AA2CFA"/>
    <w:rsid w:val="00AA3CB7"/>
    <w:rsid w:val="00AA53B1"/>
    <w:rsid w:val="00AA55F6"/>
    <w:rsid w:val="00AA5D89"/>
    <w:rsid w:val="00AA622D"/>
    <w:rsid w:val="00AB0C62"/>
    <w:rsid w:val="00AB149D"/>
    <w:rsid w:val="00AB18FE"/>
    <w:rsid w:val="00AB2DEA"/>
    <w:rsid w:val="00AB39C2"/>
    <w:rsid w:val="00AB6E7E"/>
    <w:rsid w:val="00AC1961"/>
    <w:rsid w:val="00AC3BA0"/>
    <w:rsid w:val="00AC42AE"/>
    <w:rsid w:val="00AC6610"/>
    <w:rsid w:val="00AC68C6"/>
    <w:rsid w:val="00AD0ED7"/>
    <w:rsid w:val="00AD15FE"/>
    <w:rsid w:val="00AD16C8"/>
    <w:rsid w:val="00AD1A0F"/>
    <w:rsid w:val="00AD2052"/>
    <w:rsid w:val="00AD2285"/>
    <w:rsid w:val="00AD2681"/>
    <w:rsid w:val="00AD28EC"/>
    <w:rsid w:val="00AD31C6"/>
    <w:rsid w:val="00AD3D5E"/>
    <w:rsid w:val="00AD47AB"/>
    <w:rsid w:val="00AD701C"/>
    <w:rsid w:val="00AD7118"/>
    <w:rsid w:val="00AD7DEA"/>
    <w:rsid w:val="00AE1BDF"/>
    <w:rsid w:val="00AE3EB3"/>
    <w:rsid w:val="00AE6041"/>
    <w:rsid w:val="00AE695F"/>
    <w:rsid w:val="00AE6A13"/>
    <w:rsid w:val="00AE6D72"/>
    <w:rsid w:val="00AF0152"/>
    <w:rsid w:val="00AF102E"/>
    <w:rsid w:val="00AF1A3E"/>
    <w:rsid w:val="00AF1CFE"/>
    <w:rsid w:val="00AF1DA8"/>
    <w:rsid w:val="00AF2C75"/>
    <w:rsid w:val="00AF4505"/>
    <w:rsid w:val="00AF4F2E"/>
    <w:rsid w:val="00AF585D"/>
    <w:rsid w:val="00AF6366"/>
    <w:rsid w:val="00B00F82"/>
    <w:rsid w:val="00B02D72"/>
    <w:rsid w:val="00B03616"/>
    <w:rsid w:val="00B03B9E"/>
    <w:rsid w:val="00B0478A"/>
    <w:rsid w:val="00B049B2"/>
    <w:rsid w:val="00B076BC"/>
    <w:rsid w:val="00B07F99"/>
    <w:rsid w:val="00B12F6D"/>
    <w:rsid w:val="00B14319"/>
    <w:rsid w:val="00B14B8B"/>
    <w:rsid w:val="00B14D1D"/>
    <w:rsid w:val="00B174F4"/>
    <w:rsid w:val="00B17636"/>
    <w:rsid w:val="00B207CD"/>
    <w:rsid w:val="00B22A20"/>
    <w:rsid w:val="00B22A51"/>
    <w:rsid w:val="00B22AC9"/>
    <w:rsid w:val="00B23ECA"/>
    <w:rsid w:val="00B2464F"/>
    <w:rsid w:val="00B2491B"/>
    <w:rsid w:val="00B30926"/>
    <w:rsid w:val="00B30C12"/>
    <w:rsid w:val="00B3125B"/>
    <w:rsid w:val="00B32E73"/>
    <w:rsid w:val="00B32EC3"/>
    <w:rsid w:val="00B34D0F"/>
    <w:rsid w:val="00B40A23"/>
    <w:rsid w:val="00B4170E"/>
    <w:rsid w:val="00B42C67"/>
    <w:rsid w:val="00B43148"/>
    <w:rsid w:val="00B43912"/>
    <w:rsid w:val="00B46E91"/>
    <w:rsid w:val="00B47195"/>
    <w:rsid w:val="00B500CC"/>
    <w:rsid w:val="00B50190"/>
    <w:rsid w:val="00B508A2"/>
    <w:rsid w:val="00B51B3F"/>
    <w:rsid w:val="00B51E15"/>
    <w:rsid w:val="00B53B63"/>
    <w:rsid w:val="00B54BAF"/>
    <w:rsid w:val="00B551CC"/>
    <w:rsid w:val="00B56EC1"/>
    <w:rsid w:val="00B572AE"/>
    <w:rsid w:val="00B60A2A"/>
    <w:rsid w:val="00B61CD9"/>
    <w:rsid w:val="00B6253B"/>
    <w:rsid w:val="00B62D76"/>
    <w:rsid w:val="00B63070"/>
    <w:rsid w:val="00B63C9D"/>
    <w:rsid w:val="00B64178"/>
    <w:rsid w:val="00B6432C"/>
    <w:rsid w:val="00B646CC"/>
    <w:rsid w:val="00B64C13"/>
    <w:rsid w:val="00B65473"/>
    <w:rsid w:val="00B67004"/>
    <w:rsid w:val="00B67757"/>
    <w:rsid w:val="00B67D1A"/>
    <w:rsid w:val="00B71EC4"/>
    <w:rsid w:val="00B7391A"/>
    <w:rsid w:val="00B75E07"/>
    <w:rsid w:val="00B7640B"/>
    <w:rsid w:val="00B83313"/>
    <w:rsid w:val="00B84DEF"/>
    <w:rsid w:val="00B853ED"/>
    <w:rsid w:val="00B86600"/>
    <w:rsid w:val="00B87BE9"/>
    <w:rsid w:val="00B91B25"/>
    <w:rsid w:val="00B91D1E"/>
    <w:rsid w:val="00B93503"/>
    <w:rsid w:val="00B94D0F"/>
    <w:rsid w:val="00B94E56"/>
    <w:rsid w:val="00B95AE4"/>
    <w:rsid w:val="00B96D94"/>
    <w:rsid w:val="00B97F0C"/>
    <w:rsid w:val="00BA08CE"/>
    <w:rsid w:val="00BA1391"/>
    <w:rsid w:val="00BA4288"/>
    <w:rsid w:val="00BA4450"/>
    <w:rsid w:val="00BA7E51"/>
    <w:rsid w:val="00BB1BE1"/>
    <w:rsid w:val="00BB1D93"/>
    <w:rsid w:val="00BB1FC9"/>
    <w:rsid w:val="00BB2104"/>
    <w:rsid w:val="00BB27FE"/>
    <w:rsid w:val="00BB2EFD"/>
    <w:rsid w:val="00BB44DE"/>
    <w:rsid w:val="00BB54A3"/>
    <w:rsid w:val="00BB6147"/>
    <w:rsid w:val="00BB7274"/>
    <w:rsid w:val="00BC0FF9"/>
    <w:rsid w:val="00BC1B44"/>
    <w:rsid w:val="00BC2090"/>
    <w:rsid w:val="00BC3845"/>
    <w:rsid w:val="00BC45E4"/>
    <w:rsid w:val="00BC4C10"/>
    <w:rsid w:val="00BC55FD"/>
    <w:rsid w:val="00BC7974"/>
    <w:rsid w:val="00BC7DEE"/>
    <w:rsid w:val="00BD04CA"/>
    <w:rsid w:val="00BD0CB9"/>
    <w:rsid w:val="00BD1493"/>
    <w:rsid w:val="00BD4383"/>
    <w:rsid w:val="00BD49A1"/>
    <w:rsid w:val="00BD4DD4"/>
    <w:rsid w:val="00BD724E"/>
    <w:rsid w:val="00BD77F4"/>
    <w:rsid w:val="00BE001C"/>
    <w:rsid w:val="00BE1E8A"/>
    <w:rsid w:val="00BE21DF"/>
    <w:rsid w:val="00BE30D0"/>
    <w:rsid w:val="00BE3D35"/>
    <w:rsid w:val="00BE6668"/>
    <w:rsid w:val="00BE73D0"/>
    <w:rsid w:val="00BE76C9"/>
    <w:rsid w:val="00BF0007"/>
    <w:rsid w:val="00BF1443"/>
    <w:rsid w:val="00BF200D"/>
    <w:rsid w:val="00BF3423"/>
    <w:rsid w:val="00BF35F1"/>
    <w:rsid w:val="00BF41D9"/>
    <w:rsid w:val="00BF47EC"/>
    <w:rsid w:val="00BF4D72"/>
    <w:rsid w:val="00BF5464"/>
    <w:rsid w:val="00BF5EE1"/>
    <w:rsid w:val="00BF6A64"/>
    <w:rsid w:val="00BF747B"/>
    <w:rsid w:val="00BF748C"/>
    <w:rsid w:val="00C00076"/>
    <w:rsid w:val="00C03F74"/>
    <w:rsid w:val="00C043CB"/>
    <w:rsid w:val="00C0582E"/>
    <w:rsid w:val="00C060EC"/>
    <w:rsid w:val="00C06378"/>
    <w:rsid w:val="00C0783D"/>
    <w:rsid w:val="00C11C38"/>
    <w:rsid w:val="00C1332E"/>
    <w:rsid w:val="00C13352"/>
    <w:rsid w:val="00C13AC0"/>
    <w:rsid w:val="00C152B3"/>
    <w:rsid w:val="00C156B1"/>
    <w:rsid w:val="00C15D4B"/>
    <w:rsid w:val="00C16B59"/>
    <w:rsid w:val="00C174F5"/>
    <w:rsid w:val="00C176B1"/>
    <w:rsid w:val="00C178D4"/>
    <w:rsid w:val="00C215A6"/>
    <w:rsid w:val="00C22478"/>
    <w:rsid w:val="00C225F3"/>
    <w:rsid w:val="00C2495D"/>
    <w:rsid w:val="00C2663B"/>
    <w:rsid w:val="00C2732B"/>
    <w:rsid w:val="00C27698"/>
    <w:rsid w:val="00C27E74"/>
    <w:rsid w:val="00C30838"/>
    <w:rsid w:val="00C32945"/>
    <w:rsid w:val="00C33031"/>
    <w:rsid w:val="00C347D1"/>
    <w:rsid w:val="00C35E9D"/>
    <w:rsid w:val="00C361A6"/>
    <w:rsid w:val="00C37554"/>
    <w:rsid w:val="00C4016E"/>
    <w:rsid w:val="00C408FA"/>
    <w:rsid w:val="00C42ACD"/>
    <w:rsid w:val="00C43788"/>
    <w:rsid w:val="00C4466D"/>
    <w:rsid w:val="00C44791"/>
    <w:rsid w:val="00C44D72"/>
    <w:rsid w:val="00C454A0"/>
    <w:rsid w:val="00C459CC"/>
    <w:rsid w:val="00C45A9A"/>
    <w:rsid w:val="00C45F08"/>
    <w:rsid w:val="00C45F8E"/>
    <w:rsid w:val="00C47D56"/>
    <w:rsid w:val="00C50C79"/>
    <w:rsid w:val="00C50ECA"/>
    <w:rsid w:val="00C51EAD"/>
    <w:rsid w:val="00C51F35"/>
    <w:rsid w:val="00C541E9"/>
    <w:rsid w:val="00C54295"/>
    <w:rsid w:val="00C5466F"/>
    <w:rsid w:val="00C55057"/>
    <w:rsid w:val="00C61522"/>
    <w:rsid w:val="00C619C1"/>
    <w:rsid w:val="00C63658"/>
    <w:rsid w:val="00C64615"/>
    <w:rsid w:val="00C65E7F"/>
    <w:rsid w:val="00C7183A"/>
    <w:rsid w:val="00C72AF7"/>
    <w:rsid w:val="00C74116"/>
    <w:rsid w:val="00C74C1A"/>
    <w:rsid w:val="00C74DAD"/>
    <w:rsid w:val="00C75754"/>
    <w:rsid w:val="00C758D3"/>
    <w:rsid w:val="00C75E68"/>
    <w:rsid w:val="00C768DA"/>
    <w:rsid w:val="00C7753F"/>
    <w:rsid w:val="00C7765B"/>
    <w:rsid w:val="00C812A9"/>
    <w:rsid w:val="00C81C49"/>
    <w:rsid w:val="00C84249"/>
    <w:rsid w:val="00C8515B"/>
    <w:rsid w:val="00C858D9"/>
    <w:rsid w:val="00C85F84"/>
    <w:rsid w:val="00C9168B"/>
    <w:rsid w:val="00C91D17"/>
    <w:rsid w:val="00C92FA0"/>
    <w:rsid w:val="00C93B62"/>
    <w:rsid w:val="00C944CD"/>
    <w:rsid w:val="00C94BF5"/>
    <w:rsid w:val="00C957F0"/>
    <w:rsid w:val="00C96B89"/>
    <w:rsid w:val="00CA0820"/>
    <w:rsid w:val="00CA0940"/>
    <w:rsid w:val="00CA1304"/>
    <w:rsid w:val="00CA17A2"/>
    <w:rsid w:val="00CA2D52"/>
    <w:rsid w:val="00CA451F"/>
    <w:rsid w:val="00CA4BF8"/>
    <w:rsid w:val="00CA4C1D"/>
    <w:rsid w:val="00CA6DDE"/>
    <w:rsid w:val="00CA76C9"/>
    <w:rsid w:val="00CB04E7"/>
    <w:rsid w:val="00CB2309"/>
    <w:rsid w:val="00CB32BB"/>
    <w:rsid w:val="00CB35C2"/>
    <w:rsid w:val="00CB3B3B"/>
    <w:rsid w:val="00CB4930"/>
    <w:rsid w:val="00CB567F"/>
    <w:rsid w:val="00CB5D9A"/>
    <w:rsid w:val="00CB6218"/>
    <w:rsid w:val="00CB700E"/>
    <w:rsid w:val="00CC1BBA"/>
    <w:rsid w:val="00CC2C0E"/>
    <w:rsid w:val="00CC43F8"/>
    <w:rsid w:val="00CC4675"/>
    <w:rsid w:val="00CD0456"/>
    <w:rsid w:val="00CD0920"/>
    <w:rsid w:val="00CD0D2F"/>
    <w:rsid w:val="00CD168C"/>
    <w:rsid w:val="00CD1E4C"/>
    <w:rsid w:val="00CD2010"/>
    <w:rsid w:val="00CD5E59"/>
    <w:rsid w:val="00CD6109"/>
    <w:rsid w:val="00CE0B38"/>
    <w:rsid w:val="00CE2710"/>
    <w:rsid w:val="00CE399A"/>
    <w:rsid w:val="00CE4C7E"/>
    <w:rsid w:val="00CE5BED"/>
    <w:rsid w:val="00CE6824"/>
    <w:rsid w:val="00CE6AD3"/>
    <w:rsid w:val="00CE6B5A"/>
    <w:rsid w:val="00CE7E23"/>
    <w:rsid w:val="00CF0B68"/>
    <w:rsid w:val="00CF2281"/>
    <w:rsid w:val="00CF4BD2"/>
    <w:rsid w:val="00CF601A"/>
    <w:rsid w:val="00CF663B"/>
    <w:rsid w:val="00D001A2"/>
    <w:rsid w:val="00D00351"/>
    <w:rsid w:val="00D00AE3"/>
    <w:rsid w:val="00D047D0"/>
    <w:rsid w:val="00D06534"/>
    <w:rsid w:val="00D123A5"/>
    <w:rsid w:val="00D12E78"/>
    <w:rsid w:val="00D13050"/>
    <w:rsid w:val="00D14129"/>
    <w:rsid w:val="00D16FE1"/>
    <w:rsid w:val="00D17863"/>
    <w:rsid w:val="00D17A67"/>
    <w:rsid w:val="00D20A0C"/>
    <w:rsid w:val="00D21541"/>
    <w:rsid w:val="00D21649"/>
    <w:rsid w:val="00D227E0"/>
    <w:rsid w:val="00D229D8"/>
    <w:rsid w:val="00D23427"/>
    <w:rsid w:val="00D24F99"/>
    <w:rsid w:val="00D26389"/>
    <w:rsid w:val="00D273C3"/>
    <w:rsid w:val="00D320B7"/>
    <w:rsid w:val="00D3349F"/>
    <w:rsid w:val="00D33656"/>
    <w:rsid w:val="00D341DB"/>
    <w:rsid w:val="00D34805"/>
    <w:rsid w:val="00D34861"/>
    <w:rsid w:val="00D34D26"/>
    <w:rsid w:val="00D35A5F"/>
    <w:rsid w:val="00D35C28"/>
    <w:rsid w:val="00D364DA"/>
    <w:rsid w:val="00D37035"/>
    <w:rsid w:val="00D41214"/>
    <w:rsid w:val="00D41D51"/>
    <w:rsid w:val="00D42202"/>
    <w:rsid w:val="00D426C5"/>
    <w:rsid w:val="00D43C45"/>
    <w:rsid w:val="00D43D31"/>
    <w:rsid w:val="00D4468F"/>
    <w:rsid w:val="00D47F04"/>
    <w:rsid w:val="00D51242"/>
    <w:rsid w:val="00D516A1"/>
    <w:rsid w:val="00D52708"/>
    <w:rsid w:val="00D53D77"/>
    <w:rsid w:val="00D5418A"/>
    <w:rsid w:val="00D54F32"/>
    <w:rsid w:val="00D55192"/>
    <w:rsid w:val="00D55C62"/>
    <w:rsid w:val="00D56C1B"/>
    <w:rsid w:val="00D61FF4"/>
    <w:rsid w:val="00D622EB"/>
    <w:rsid w:val="00D625ED"/>
    <w:rsid w:val="00D627CF"/>
    <w:rsid w:val="00D62911"/>
    <w:rsid w:val="00D63769"/>
    <w:rsid w:val="00D64D7E"/>
    <w:rsid w:val="00D64F07"/>
    <w:rsid w:val="00D64F96"/>
    <w:rsid w:val="00D65708"/>
    <w:rsid w:val="00D65F9C"/>
    <w:rsid w:val="00D70762"/>
    <w:rsid w:val="00D729AD"/>
    <w:rsid w:val="00D72A86"/>
    <w:rsid w:val="00D72AA8"/>
    <w:rsid w:val="00D73992"/>
    <w:rsid w:val="00D742DE"/>
    <w:rsid w:val="00D779DE"/>
    <w:rsid w:val="00D8372A"/>
    <w:rsid w:val="00D83C9D"/>
    <w:rsid w:val="00D84461"/>
    <w:rsid w:val="00D846C2"/>
    <w:rsid w:val="00D86015"/>
    <w:rsid w:val="00D86446"/>
    <w:rsid w:val="00D916FB"/>
    <w:rsid w:val="00D9283B"/>
    <w:rsid w:val="00D9317A"/>
    <w:rsid w:val="00D9471C"/>
    <w:rsid w:val="00DA196B"/>
    <w:rsid w:val="00DA1B04"/>
    <w:rsid w:val="00DA1BC9"/>
    <w:rsid w:val="00DA2E0C"/>
    <w:rsid w:val="00DA34F2"/>
    <w:rsid w:val="00DA4BA2"/>
    <w:rsid w:val="00DA4F5E"/>
    <w:rsid w:val="00DA52A3"/>
    <w:rsid w:val="00DA7678"/>
    <w:rsid w:val="00DB0D2C"/>
    <w:rsid w:val="00DB258B"/>
    <w:rsid w:val="00DB2F34"/>
    <w:rsid w:val="00DB3F0E"/>
    <w:rsid w:val="00DB425F"/>
    <w:rsid w:val="00DB576D"/>
    <w:rsid w:val="00DB5934"/>
    <w:rsid w:val="00DB5CD6"/>
    <w:rsid w:val="00DB5D02"/>
    <w:rsid w:val="00DC11CD"/>
    <w:rsid w:val="00DC150B"/>
    <w:rsid w:val="00DC18FD"/>
    <w:rsid w:val="00DC1E14"/>
    <w:rsid w:val="00DC3BCC"/>
    <w:rsid w:val="00DC5A59"/>
    <w:rsid w:val="00DC70ED"/>
    <w:rsid w:val="00DD09C7"/>
    <w:rsid w:val="00DD1BA5"/>
    <w:rsid w:val="00DD2922"/>
    <w:rsid w:val="00DD3FB6"/>
    <w:rsid w:val="00DD4252"/>
    <w:rsid w:val="00DD4B27"/>
    <w:rsid w:val="00DD65B0"/>
    <w:rsid w:val="00DE09CD"/>
    <w:rsid w:val="00DE179C"/>
    <w:rsid w:val="00DE1D74"/>
    <w:rsid w:val="00DE4F0A"/>
    <w:rsid w:val="00DE50C3"/>
    <w:rsid w:val="00DE6734"/>
    <w:rsid w:val="00DE6DB7"/>
    <w:rsid w:val="00DE7A6A"/>
    <w:rsid w:val="00DF10EE"/>
    <w:rsid w:val="00DF133A"/>
    <w:rsid w:val="00DF1B44"/>
    <w:rsid w:val="00DF2830"/>
    <w:rsid w:val="00DF2FE9"/>
    <w:rsid w:val="00DF35D1"/>
    <w:rsid w:val="00DF6483"/>
    <w:rsid w:val="00DF68D2"/>
    <w:rsid w:val="00DF7DD8"/>
    <w:rsid w:val="00E00583"/>
    <w:rsid w:val="00E0283C"/>
    <w:rsid w:val="00E03D45"/>
    <w:rsid w:val="00E04324"/>
    <w:rsid w:val="00E04614"/>
    <w:rsid w:val="00E046C7"/>
    <w:rsid w:val="00E076A7"/>
    <w:rsid w:val="00E10368"/>
    <w:rsid w:val="00E11DB2"/>
    <w:rsid w:val="00E129DD"/>
    <w:rsid w:val="00E12F99"/>
    <w:rsid w:val="00E15AED"/>
    <w:rsid w:val="00E171DD"/>
    <w:rsid w:val="00E17A3D"/>
    <w:rsid w:val="00E17DB0"/>
    <w:rsid w:val="00E21CD4"/>
    <w:rsid w:val="00E21F51"/>
    <w:rsid w:val="00E30222"/>
    <w:rsid w:val="00E35B96"/>
    <w:rsid w:val="00E35DA3"/>
    <w:rsid w:val="00E3734E"/>
    <w:rsid w:val="00E406AD"/>
    <w:rsid w:val="00E406E5"/>
    <w:rsid w:val="00E41EBB"/>
    <w:rsid w:val="00E4293E"/>
    <w:rsid w:val="00E44795"/>
    <w:rsid w:val="00E457EB"/>
    <w:rsid w:val="00E46B5E"/>
    <w:rsid w:val="00E474A4"/>
    <w:rsid w:val="00E5292C"/>
    <w:rsid w:val="00E529AE"/>
    <w:rsid w:val="00E56140"/>
    <w:rsid w:val="00E561EB"/>
    <w:rsid w:val="00E569B0"/>
    <w:rsid w:val="00E5788F"/>
    <w:rsid w:val="00E625F9"/>
    <w:rsid w:val="00E63A83"/>
    <w:rsid w:val="00E6442C"/>
    <w:rsid w:val="00E647C0"/>
    <w:rsid w:val="00E659DE"/>
    <w:rsid w:val="00E65E38"/>
    <w:rsid w:val="00E67B45"/>
    <w:rsid w:val="00E67E2F"/>
    <w:rsid w:val="00E67FEE"/>
    <w:rsid w:val="00E73D99"/>
    <w:rsid w:val="00E755B0"/>
    <w:rsid w:val="00E815CD"/>
    <w:rsid w:val="00E81F10"/>
    <w:rsid w:val="00E84480"/>
    <w:rsid w:val="00E8496F"/>
    <w:rsid w:val="00E84A74"/>
    <w:rsid w:val="00E851DC"/>
    <w:rsid w:val="00E86560"/>
    <w:rsid w:val="00E86F89"/>
    <w:rsid w:val="00E87BE2"/>
    <w:rsid w:val="00E90102"/>
    <w:rsid w:val="00E905AD"/>
    <w:rsid w:val="00E90678"/>
    <w:rsid w:val="00E93028"/>
    <w:rsid w:val="00E9360D"/>
    <w:rsid w:val="00E940F9"/>
    <w:rsid w:val="00E94CCD"/>
    <w:rsid w:val="00E95E55"/>
    <w:rsid w:val="00E97DB5"/>
    <w:rsid w:val="00EA0C61"/>
    <w:rsid w:val="00EA16D5"/>
    <w:rsid w:val="00EA2C60"/>
    <w:rsid w:val="00EA2CB2"/>
    <w:rsid w:val="00EA379F"/>
    <w:rsid w:val="00EA5176"/>
    <w:rsid w:val="00EA5F76"/>
    <w:rsid w:val="00EA6DC4"/>
    <w:rsid w:val="00EB0DC4"/>
    <w:rsid w:val="00EB18A0"/>
    <w:rsid w:val="00EB2202"/>
    <w:rsid w:val="00EB3F54"/>
    <w:rsid w:val="00EB650D"/>
    <w:rsid w:val="00EB6B79"/>
    <w:rsid w:val="00EB7092"/>
    <w:rsid w:val="00EB71E3"/>
    <w:rsid w:val="00EC0327"/>
    <w:rsid w:val="00EC087A"/>
    <w:rsid w:val="00EC0C97"/>
    <w:rsid w:val="00EC2788"/>
    <w:rsid w:val="00EC2D32"/>
    <w:rsid w:val="00EC435D"/>
    <w:rsid w:val="00EC50FA"/>
    <w:rsid w:val="00EC54AF"/>
    <w:rsid w:val="00EC6B99"/>
    <w:rsid w:val="00EC7334"/>
    <w:rsid w:val="00ED2373"/>
    <w:rsid w:val="00ED2AC2"/>
    <w:rsid w:val="00ED3FCC"/>
    <w:rsid w:val="00ED6FF8"/>
    <w:rsid w:val="00ED78B5"/>
    <w:rsid w:val="00ED7E0C"/>
    <w:rsid w:val="00ED7F96"/>
    <w:rsid w:val="00EE03B5"/>
    <w:rsid w:val="00EE1D0A"/>
    <w:rsid w:val="00EE20EF"/>
    <w:rsid w:val="00EE29E7"/>
    <w:rsid w:val="00EE2C9A"/>
    <w:rsid w:val="00EE2CC6"/>
    <w:rsid w:val="00EE38EE"/>
    <w:rsid w:val="00EE4837"/>
    <w:rsid w:val="00EE4C60"/>
    <w:rsid w:val="00EE57DA"/>
    <w:rsid w:val="00EE727F"/>
    <w:rsid w:val="00EF01C7"/>
    <w:rsid w:val="00EF10B7"/>
    <w:rsid w:val="00EF1B65"/>
    <w:rsid w:val="00EF1EB8"/>
    <w:rsid w:val="00EF34FC"/>
    <w:rsid w:val="00EF373B"/>
    <w:rsid w:val="00EF56B4"/>
    <w:rsid w:val="00EF583D"/>
    <w:rsid w:val="00EF646E"/>
    <w:rsid w:val="00EF6643"/>
    <w:rsid w:val="00EF6DE9"/>
    <w:rsid w:val="00EF78BA"/>
    <w:rsid w:val="00F0001B"/>
    <w:rsid w:val="00F021B1"/>
    <w:rsid w:val="00F0457B"/>
    <w:rsid w:val="00F047E4"/>
    <w:rsid w:val="00F049B1"/>
    <w:rsid w:val="00F0702E"/>
    <w:rsid w:val="00F10905"/>
    <w:rsid w:val="00F1101E"/>
    <w:rsid w:val="00F11816"/>
    <w:rsid w:val="00F118B7"/>
    <w:rsid w:val="00F12684"/>
    <w:rsid w:val="00F151F5"/>
    <w:rsid w:val="00F1627A"/>
    <w:rsid w:val="00F17041"/>
    <w:rsid w:val="00F17182"/>
    <w:rsid w:val="00F177F1"/>
    <w:rsid w:val="00F234EB"/>
    <w:rsid w:val="00F25690"/>
    <w:rsid w:val="00F30DCB"/>
    <w:rsid w:val="00F32321"/>
    <w:rsid w:val="00F326F8"/>
    <w:rsid w:val="00F32B45"/>
    <w:rsid w:val="00F32FD4"/>
    <w:rsid w:val="00F33475"/>
    <w:rsid w:val="00F341D3"/>
    <w:rsid w:val="00F343B4"/>
    <w:rsid w:val="00F35B84"/>
    <w:rsid w:val="00F36592"/>
    <w:rsid w:val="00F36A9F"/>
    <w:rsid w:val="00F41A17"/>
    <w:rsid w:val="00F41EF8"/>
    <w:rsid w:val="00F43097"/>
    <w:rsid w:val="00F4481A"/>
    <w:rsid w:val="00F456C4"/>
    <w:rsid w:val="00F479E8"/>
    <w:rsid w:val="00F50D3E"/>
    <w:rsid w:val="00F520F6"/>
    <w:rsid w:val="00F52F1C"/>
    <w:rsid w:val="00F5451A"/>
    <w:rsid w:val="00F555E8"/>
    <w:rsid w:val="00F56321"/>
    <w:rsid w:val="00F57DBD"/>
    <w:rsid w:val="00F603F5"/>
    <w:rsid w:val="00F641B0"/>
    <w:rsid w:val="00F64640"/>
    <w:rsid w:val="00F66438"/>
    <w:rsid w:val="00F7349B"/>
    <w:rsid w:val="00F73A3A"/>
    <w:rsid w:val="00F73D0F"/>
    <w:rsid w:val="00F747E4"/>
    <w:rsid w:val="00F74F2A"/>
    <w:rsid w:val="00F75842"/>
    <w:rsid w:val="00F7673B"/>
    <w:rsid w:val="00F771E2"/>
    <w:rsid w:val="00F77EC3"/>
    <w:rsid w:val="00F81867"/>
    <w:rsid w:val="00F83244"/>
    <w:rsid w:val="00F8568D"/>
    <w:rsid w:val="00F8720F"/>
    <w:rsid w:val="00F87FCE"/>
    <w:rsid w:val="00F903F6"/>
    <w:rsid w:val="00F904A7"/>
    <w:rsid w:val="00F907B1"/>
    <w:rsid w:val="00F910EC"/>
    <w:rsid w:val="00F92495"/>
    <w:rsid w:val="00F924F4"/>
    <w:rsid w:val="00F961D6"/>
    <w:rsid w:val="00F9635B"/>
    <w:rsid w:val="00FA4F0B"/>
    <w:rsid w:val="00FA608B"/>
    <w:rsid w:val="00FA61B3"/>
    <w:rsid w:val="00FB0F54"/>
    <w:rsid w:val="00FB101C"/>
    <w:rsid w:val="00FB19F9"/>
    <w:rsid w:val="00FB1AF4"/>
    <w:rsid w:val="00FB2EFB"/>
    <w:rsid w:val="00FB4DF4"/>
    <w:rsid w:val="00FB62C1"/>
    <w:rsid w:val="00FB6ACE"/>
    <w:rsid w:val="00FB714D"/>
    <w:rsid w:val="00FC0BB9"/>
    <w:rsid w:val="00FC0FBA"/>
    <w:rsid w:val="00FC1AD2"/>
    <w:rsid w:val="00FC2E32"/>
    <w:rsid w:val="00FC55E2"/>
    <w:rsid w:val="00FC5B69"/>
    <w:rsid w:val="00FC5C78"/>
    <w:rsid w:val="00FC5E3E"/>
    <w:rsid w:val="00FC5FDC"/>
    <w:rsid w:val="00FD026F"/>
    <w:rsid w:val="00FD0729"/>
    <w:rsid w:val="00FD0934"/>
    <w:rsid w:val="00FD24BC"/>
    <w:rsid w:val="00FD2760"/>
    <w:rsid w:val="00FD3354"/>
    <w:rsid w:val="00FD369E"/>
    <w:rsid w:val="00FD381D"/>
    <w:rsid w:val="00FD5129"/>
    <w:rsid w:val="00FD56FD"/>
    <w:rsid w:val="00FD6540"/>
    <w:rsid w:val="00FE03C4"/>
    <w:rsid w:val="00FE054A"/>
    <w:rsid w:val="00FE0798"/>
    <w:rsid w:val="00FE1EC9"/>
    <w:rsid w:val="00FE3ADA"/>
    <w:rsid w:val="00FE4A04"/>
    <w:rsid w:val="00FE6735"/>
    <w:rsid w:val="00FF029F"/>
    <w:rsid w:val="00FF3BA6"/>
    <w:rsid w:val="00FF531A"/>
    <w:rsid w:val="00FF59D6"/>
    <w:rsid w:val="00FF6658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319B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630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D1493"/>
    <w:pPr>
      <w:ind w:left="720"/>
      <w:contextualSpacing/>
    </w:pPr>
  </w:style>
  <w:style w:type="paragraph" w:customStyle="1" w:styleId="ConsPlusNormal">
    <w:name w:val="ConsPlusNormal"/>
    <w:rsid w:val="00923B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uiPriority w:val="99"/>
    <w:unhideWhenUsed/>
    <w:rsid w:val="00923B35"/>
    <w:pPr>
      <w:widowControl w:val="0"/>
      <w:autoSpaceDE w:val="0"/>
      <w:autoSpaceDN w:val="0"/>
      <w:adjustRightInd w:val="0"/>
      <w:spacing w:after="120" w:line="240" w:lineRule="auto"/>
      <w:ind w:left="283" w:firstLine="708"/>
      <w:jc w:val="both"/>
    </w:pPr>
    <w:rPr>
      <w:rFonts w:ascii="Arial" w:hAnsi="Arial" w:cs="Arial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923B35"/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923B35"/>
    <w:pPr>
      <w:spacing w:after="120"/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923B3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Normal (Web)"/>
    <w:aliases w:val="Обычный (веб) Знак"/>
    <w:basedOn w:val="a"/>
    <w:qFormat/>
    <w:rsid w:val="00B049B2"/>
    <w:pPr>
      <w:spacing w:before="100" w:beforeAutospacing="1" w:after="100" w:afterAutospacing="1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319B6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630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Гипертекстовая ссылка"/>
    <w:basedOn w:val="a0"/>
    <w:uiPriority w:val="99"/>
    <w:rsid w:val="00CA17A2"/>
    <w:rPr>
      <w:b/>
      <w:bCs/>
      <w:color w:val="106BBE"/>
    </w:rPr>
  </w:style>
  <w:style w:type="character" w:styleId="ab">
    <w:name w:val="Hyperlink"/>
    <w:basedOn w:val="a0"/>
    <w:uiPriority w:val="99"/>
    <w:unhideWhenUsed/>
    <w:rsid w:val="00EC6B99"/>
    <w:rPr>
      <w:color w:val="0000FF" w:themeColor="hyperlink"/>
      <w:u w:val="single"/>
    </w:rPr>
  </w:style>
  <w:style w:type="paragraph" w:styleId="ac">
    <w:name w:val="No Spacing"/>
    <w:uiPriority w:val="1"/>
    <w:qFormat/>
    <w:rsid w:val="00EC6B99"/>
    <w:pPr>
      <w:spacing w:after="0" w:line="240" w:lineRule="auto"/>
    </w:pPr>
  </w:style>
  <w:style w:type="character" w:styleId="ad">
    <w:name w:val="Strong"/>
    <w:basedOn w:val="a0"/>
    <w:uiPriority w:val="22"/>
    <w:qFormat/>
    <w:rsid w:val="00F87FC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7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7330F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59"/>
    <w:rsid w:val="00F41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link w:val="af2"/>
    <w:qFormat/>
    <w:rsid w:val="00871E1F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f2">
    <w:name w:val="Название Знак"/>
    <w:basedOn w:val="a0"/>
    <w:link w:val="af1"/>
    <w:rsid w:val="00871E1F"/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Default">
    <w:name w:val="Default"/>
    <w:qFormat/>
    <w:rsid w:val="008926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AF2C75"/>
  </w:style>
  <w:style w:type="character" w:customStyle="1" w:styleId="apple-converted-space">
    <w:name w:val="apple-converted-space"/>
    <w:rsid w:val="00BD49A1"/>
  </w:style>
  <w:style w:type="paragraph" w:customStyle="1" w:styleId="ConsPlusCell">
    <w:name w:val="ConsPlusCell"/>
    <w:rsid w:val="00FC0B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7901E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901E1"/>
  </w:style>
  <w:style w:type="character" w:customStyle="1" w:styleId="s10">
    <w:name w:val="s_10"/>
    <w:basedOn w:val="a0"/>
    <w:rsid w:val="009F0124"/>
  </w:style>
  <w:style w:type="character" w:customStyle="1" w:styleId="af3">
    <w:name w:val="Основной текст_"/>
    <w:basedOn w:val="a0"/>
    <w:link w:val="11"/>
    <w:rsid w:val="00B22A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3"/>
    <w:rsid w:val="00B22A20"/>
    <w:pPr>
      <w:widowControl w:val="0"/>
      <w:shd w:val="clear" w:color="auto" w:fill="FFFFFF"/>
      <w:spacing w:after="0" w:line="30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319B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630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D1493"/>
    <w:pPr>
      <w:ind w:left="720"/>
      <w:contextualSpacing/>
    </w:pPr>
  </w:style>
  <w:style w:type="paragraph" w:customStyle="1" w:styleId="ConsPlusNormal">
    <w:name w:val="ConsPlusNormal"/>
    <w:rsid w:val="00923B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uiPriority w:val="99"/>
    <w:unhideWhenUsed/>
    <w:rsid w:val="00923B35"/>
    <w:pPr>
      <w:widowControl w:val="0"/>
      <w:autoSpaceDE w:val="0"/>
      <w:autoSpaceDN w:val="0"/>
      <w:adjustRightInd w:val="0"/>
      <w:spacing w:after="120" w:line="240" w:lineRule="auto"/>
      <w:ind w:left="283" w:firstLine="708"/>
      <w:jc w:val="both"/>
    </w:pPr>
    <w:rPr>
      <w:rFonts w:ascii="Arial" w:hAnsi="Arial" w:cs="Arial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923B35"/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923B35"/>
    <w:pPr>
      <w:spacing w:after="120"/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923B3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Normal (Web)"/>
    <w:aliases w:val="Обычный (веб) Знак"/>
    <w:basedOn w:val="a"/>
    <w:qFormat/>
    <w:rsid w:val="00B049B2"/>
    <w:pPr>
      <w:spacing w:before="100" w:beforeAutospacing="1" w:after="100" w:afterAutospacing="1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319B6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630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Гипертекстовая ссылка"/>
    <w:basedOn w:val="a0"/>
    <w:uiPriority w:val="99"/>
    <w:rsid w:val="00CA17A2"/>
    <w:rPr>
      <w:b/>
      <w:bCs/>
      <w:color w:val="106BBE"/>
    </w:rPr>
  </w:style>
  <w:style w:type="character" w:styleId="ab">
    <w:name w:val="Hyperlink"/>
    <w:basedOn w:val="a0"/>
    <w:uiPriority w:val="99"/>
    <w:unhideWhenUsed/>
    <w:rsid w:val="00EC6B99"/>
    <w:rPr>
      <w:color w:val="0000FF" w:themeColor="hyperlink"/>
      <w:u w:val="single"/>
    </w:rPr>
  </w:style>
  <w:style w:type="paragraph" w:styleId="ac">
    <w:name w:val="No Spacing"/>
    <w:uiPriority w:val="1"/>
    <w:qFormat/>
    <w:rsid w:val="00EC6B99"/>
    <w:pPr>
      <w:spacing w:after="0" w:line="240" w:lineRule="auto"/>
    </w:pPr>
  </w:style>
  <w:style w:type="character" w:styleId="ad">
    <w:name w:val="Strong"/>
    <w:basedOn w:val="a0"/>
    <w:uiPriority w:val="22"/>
    <w:qFormat/>
    <w:rsid w:val="00F87FC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7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7330F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59"/>
    <w:rsid w:val="00F41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link w:val="af2"/>
    <w:qFormat/>
    <w:rsid w:val="00871E1F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f2">
    <w:name w:val="Название Знак"/>
    <w:basedOn w:val="a0"/>
    <w:link w:val="af1"/>
    <w:rsid w:val="00871E1F"/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Default">
    <w:name w:val="Default"/>
    <w:qFormat/>
    <w:rsid w:val="008926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AF2C75"/>
  </w:style>
  <w:style w:type="character" w:customStyle="1" w:styleId="apple-converted-space">
    <w:name w:val="apple-converted-space"/>
    <w:rsid w:val="00BD49A1"/>
  </w:style>
  <w:style w:type="paragraph" w:customStyle="1" w:styleId="ConsPlusCell">
    <w:name w:val="ConsPlusCell"/>
    <w:rsid w:val="00FC0B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7901E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901E1"/>
  </w:style>
  <w:style w:type="character" w:customStyle="1" w:styleId="s10">
    <w:name w:val="s_10"/>
    <w:basedOn w:val="a0"/>
    <w:rsid w:val="009F0124"/>
  </w:style>
  <w:style w:type="character" w:customStyle="1" w:styleId="af3">
    <w:name w:val="Основной текст_"/>
    <w:basedOn w:val="a0"/>
    <w:link w:val="11"/>
    <w:rsid w:val="00B22A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3"/>
    <w:rsid w:val="00B22A20"/>
    <w:pPr>
      <w:widowControl w:val="0"/>
      <w:shd w:val="clear" w:color="auto" w:fill="FFFFFF"/>
      <w:spacing w:after="0" w:line="30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CC011-CA1C-49D2-9A29-155850435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7512</TotalTime>
  <Pages>16</Pages>
  <Words>5651</Words>
  <Characters>32212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37788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Надежда Павловна</dc:creator>
  <cp:keywords/>
  <dc:description/>
  <cp:lastModifiedBy>Губкина Марина Петровна</cp:lastModifiedBy>
  <cp:revision>463</cp:revision>
  <cp:lastPrinted>2024-06-19T10:36:00Z</cp:lastPrinted>
  <dcterms:created xsi:type="dcterms:W3CDTF">2021-05-04T07:35:00Z</dcterms:created>
  <dcterms:modified xsi:type="dcterms:W3CDTF">2024-06-19T10:52:00Z</dcterms:modified>
</cp:coreProperties>
</file>